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pStyle w:val="Style_2"/>
        <w:spacing w:after="960" w:before="0"/>
        <w:ind w:firstLine="709" w:left="0" w:right="0"/>
        <w:jc w:val="both"/>
        <w:rPr>
          <w:sz w:val="28"/>
        </w:rPr>
      </w:pPr>
      <w:r>
        <w:rPr>
          <w:sz w:val="28"/>
        </w:rPr>
        <w:t>В Семилукском районе вынесен приговор несовершеннолетнему за мошенничество и неправомерный доступ к охраняемой законом компьютерной информации</w:t>
      </w:r>
    </w:p>
    <w:p w14:paraId="11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Представителем прокуратуры Семилукского района поддержано государственное обвинение в суде по уголовному делу в отношении 17-летнего местного жителя. Он признан виновным по ч. 2 ст. 272 УК РФ (неправомерный доступ к охраняемой законом компьютерной информации из корыстной заинтересованности), ч. 1 ст. 159 УК РФ (мошенничество), ч. 3 ст. 30, ч. 1 ст. 159 УК РФ (покушение на мошенничество).</w:t>
      </w:r>
    </w:p>
    <w:p w14:paraId="12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Судом установлено, что в период с декабря 2023 года по февраль 2024 года подросток приобретал в сети Интернет информацию о гражданах, которые давно не использовали принадлежащие им номера телефонов операторов сотой связи. Используя указанные сведения, он покупал пустые сим-карты, не имеющие привязки к абонентскому номеру, с возможностью саморегистрации номера для его восстановления.</w:t>
      </w:r>
    </w:p>
    <w:p w14:paraId="13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Через восстановленные абонентские номера, молодой человек заходил на портал государственных услуг от имени бывших владельцев номеров, сохранял их паспортные и иные данные, после чего, используя похищенные сведения, оформлял микрозаймы через сайты микрофинансовых организаций.</w:t>
      </w:r>
    </w:p>
    <w:p w14:paraId="14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Всего он оформил 8 таких займов, причинив микрофинансовым организациям ущерб на сумму свыше 120 тысяч рублей, 5 займов на сумму более 39 тысяч рублей оформить не удалось.</w:t>
      </w:r>
    </w:p>
    <w:p w14:paraId="15000000">
      <w:pPr>
        <w:pStyle w:val="Style_2"/>
        <w:spacing w:after="140" w:before="0" w:line="384" w:lineRule="auto"/>
        <w:ind w:firstLine="709" w:left="0" w:right="0"/>
        <w:jc w:val="both"/>
        <w:rPr>
          <w:sz w:val="28"/>
        </w:rPr>
      </w:pPr>
      <w:r>
        <w:rPr>
          <w:sz w:val="28"/>
        </w:rPr>
        <w:t>Приговором суда виновному назначено наказание в виде 3 лет лишения свободы условно с испытательным сроком 2 года, с возложением на него обязанности не менять постоянного места жительства без уведомления специализированного государственного органа, являться в данный орган на регистрацию 1 раз в месяц.</w:t>
      </w:r>
    </w:p>
    <w:p w14:paraId="16000000">
      <w:pPr>
        <w:pStyle w:val="Style_3"/>
        <w:ind w:firstLine="708" w:left="3540" w:right="0"/>
        <w:jc w:val="both"/>
      </w:pPr>
    </w:p>
    <w:sectPr>
      <w:headerReference r:id="rId3" w:type="default"/>
      <w:headerReference r:id="rId6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F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Contents 9"/>
    <w:link w:val="Style_4_ch"/>
    <w:rPr>
      <w:rFonts w:ascii="XO Thames" w:hAnsi="XO Thames"/>
      <w:sz w:val="28"/>
    </w:rPr>
  </w:style>
  <w:style w:styleId="Style_4_ch" w:type="character">
    <w:name w:val="Contents 9"/>
    <w:link w:val="Style_4"/>
    <w:rPr>
      <w:rFonts w:ascii="XO Thames" w:hAnsi="XO Thames"/>
      <w:sz w:val="28"/>
    </w:rPr>
  </w:style>
  <w:style w:styleId="Style_5" w:type="paragraph">
    <w:name w:val="Endnote1"/>
    <w:link w:val="Style_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_ch" w:type="character">
    <w:name w:val="Endnote1"/>
    <w:link w:val="Style_5"/>
    <w:rPr>
      <w:rFonts w:ascii="XO Thames" w:hAnsi="XO Thames"/>
      <w:color w:val="000000"/>
      <w:spacing w:val="0"/>
      <w:sz w:val="22"/>
    </w:rPr>
  </w:style>
  <w:style w:styleId="Style_6" w:type="paragraph">
    <w:name w:val="toc 2"/>
    <w:next w:val="Style_3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Default Paragraph Font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Default Paragraph Font1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1"/>
    <w:link w:val="Style_11_ch"/>
    <w:rPr>
      <w:rFonts w:ascii="XO Thames" w:hAnsi="XO Thames"/>
      <w:b w:val="1"/>
      <w:sz w:val="28"/>
    </w:rPr>
  </w:style>
  <w:style w:styleId="Style_11_ch" w:type="character">
    <w:name w:val="Contents 1"/>
    <w:link w:val="Style_11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Text body indent"/>
    <w:link w:val="Style_14_ch"/>
  </w:style>
  <w:style w:styleId="Style_14_ch" w:type="character">
    <w:name w:val="Text body indent"/>
    <w:link w:val="Style_14"/>
  </w:style>
  <w:style w:styleId="Style_15" w:type="paragraph">
    <w:name w:val="Заголовок"/>
    <w:basedOn w:val="Style_3"/>
    <w:next w:val="Style_2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3_ch"/>
    <w:link w:val="Style_15"/>
    <w:rPr>
      <w:rFonts w:ascii="Liberation Sans" w:hAnsi="Liberation Sans"/>
      <w:sz w:val="28"/>
    </w:rPr>
  </w:style>
  <w:style w:styleId="Style_16" w:type="paragraph">
    <w:name w:val="ConsNonformat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6_ch" w:type="character">
    <w:name w:val="ConsNonformat1"/>
    <w:link w:val="Style_16"/>
    <w:rPr>
      <w:rFonts w:ascii="Courier New" w:hAnsi="Courier New"/>
      <w:color w:val="000000"/>
      <w:spacing w:val="0"/>
      <w:sz w:val="20"/>
    </w:rPr>
  </w:style>
  <w:style w:styleId="Style_17" w:type="paragraph">
    <w:name w:val="Contents 7"/>
    <w:link w:val="Style_17_ch"/>
    <w:rPr>
      <w:rFonts w:ascii="XO Thames" w:hAnsi="XO Thames"/>
      <w:sz w:val="28"/>
    </w:rPr>
  </w:style>
  <w:style w:styleId="Style_17_ch" w:type="character">
    <w:name w:val="Contents 7"/>
    <w:link w:val="Style_17"/>
    <w:rPr>
      <w:rFonts w:ascii="XO Thames" w:hAnsi="XO Thames"/>
      <w:sz w:val="28"/>
    </w:rPr>
  </w:style>
  <w:style w:styleId="Style_18" w:type="paragraph">
    <w:name w:val="Title1"/>
    <w:link w:val="Style_18_ch"/>
    <w:rPr>
      <w:sz w:val="28"/>
    </w:rPr>
  </w:style>
  <w:style w:styleId="Style_18_ch" w:type="character">
    <w:name w:val="Title1"/>
    <w:link w:val="Style_18"/>
    <w:rPr>
      <w:sz w:val="28"/>
    </w:rPr>
  </w:style>
  <w:style w:styleId="Style_19" w:type="paragraph">
    <w:name w:val="toc 3"/>
    <w:next w:val="Style_3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Footnote1"/>
    <w:link w:val="Style_2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_ch" w:type="character">
    <w:name w:val="Footnote1"/>
    <w:link w:val="Style_20"/>
    <w:rPr>
      <w:rFonts w:ascii="XO Thames" w:hAnsi="XO Thames"/>
      <w:color w:val="000000"/>
      <w:spacing w:val="0"/>
      <w:sz w:val="22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3_ch"/>
    <w:link w:val="Style_21"/>
    <w:rPr>
      <w:i w:val="1"/>
      <w:sz w:val="24"/>
    </w:rPr>
  </w:style>
  <w:style w:styleId="Style_22" w:type="paragraph">
    <w:name w:val="Heading 41"/>
    <w:link w:val="Style_22_ch"/>
    <w:rPr>
      <w:rFonts w:ascii="XO Thames" w:hAnsi="XO Thames"/>
      <w:b w:val="1"/>
      <w:sz w:val="24"/>
    </w:rPr>
  </w:style>
  <w:style w:styleId="Style_22_ch" w:type="character">
    <w:name w:val="Heading 41"/>
    <w:link w:val="Style_22"/>
    <w:rPr>
      <w:rFonts w:ascii="XO Thames" w:hAnsi="XO Thames"/>
      <w:b w:val="1"/>
      <w:sz w:val="24"/>
    </w:rPr>
  </w:style>
  <w:style w:styleId="Style_23" w:type="paragraph">
    <w:name w:val="Balloon Text1"/>
    <w:basedOn w:val="Style_3"/>
    <w:link w:val="Style_23_ch"/>
    <w:rPr>
      <w:rFonts w:ascii="Tahoma" w:hAnsi="Tahoma"/>
      <w:sz w:val="16"/>
    </w:rPr>
  </w:style>
  <w:style w:styleId="Style_23_ch" w:type="character">
    <w:name w:val="Balloon Text1"/>
    <w:basedOn w:val="Style_3_ch"/>
    <w:link w:val="Style_23"/>
    <w:rPr>
      <w:rFonts w:ascii="Tahoma" w:hAnsi="Tahoma"/>
      <w:sz w:val="16"/>
    </w:rPr>
  </w:style>
  <w:style w:styleId="Style_24" w:type="paragraph">
    <w:name w:val="Header1"/>
    <w:link w:val="Style_24_ch"/>
  </w:style>
  <w:style w:styleId="Style_24_ch" w:type="character">
    <w:name w:val="Header1"/>
    <w:link w:val="Style_24"/>
  </w:style>
  <w:style w:styleId="Style_25" w:type="paragraph">
    <w:name w:val="heading 5"/>
    <w:next w:val="Style_3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heading 1"/>
    <w:next w:val="Style_3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Contents 8"/>
    <w:link w:val="Style_28_ch"/>
    <w:rPr>
      <w:rFonts w:ascii="XO Thames" w:hAnsi="XO Thames"/>
      <w:sz w:val="28"/>
    </w:rPr>
  </w:style>
  <w:style w:styleId="Style_28_ch" w:type="character">
    <w:name w:val="Contents 8"/>
    <w:link w:val="Style_28"/>
    <w:rPr>
      <w:rFonts w:ascii="XO Thames" w:hAnsi="XO Thames"/>
      <w:sz w:val="28"/>
    </w:rPr>
  </w:style>
  <w:style w:styleId="Style_29" w:type="paragraph">
    <w:name w:val="Normal (Web)1"/>
    <w:basedOn w:val="Style_3"/>
    <w:link w:val="Style_29_ch"/>
    <w:pPr>
      <w:spacing w:afterAutospacing="on" w:beforeAutospacing="on"/>
      <w:ind/>
    </w:pPr>
  </w:style>
  <w:style w:styleId="Style_29_ch" w:type="character">
    <w:name w:val="Normal (Web)1"/>
    <w:basedOn w:val="Style_3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List"/>
    <w:basedOn w:val="Style_2"/>
    <w:link w:val="Style_32_ch"/>
  </w:style>
  <w:style w:styleId="Style_32_ch" w:type="character">
    <w:name w:val="List"/>
    <w:basedOn w:val="Style_2_ch"/>
    <w:link w:val="Style_32"/>
  </w:style>
  <w:style w:styleId="Style_33" w:type="paragraph">
    <w:name w:val="toc 1"/>
    <w:next w:val="Style_3"/>
    <w:link w:val="Style_3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Heading 31"/>
    <w:link w:val="Style_34_ch"/>
    <w:rPr>
      <w:rFonts w:ascii="XO Thames" w:hAnsi="XO Thames"/>
      <w:b w:val="1"/>
      <w:sz w:val="26"/>
    </w:rPr>
  </w:style>
  <w:style w:styleId="Style_34_ch" w:type="character">
    <w:name w:val="Heading 31"/>
    <w:link w:val="Style_34"/>
    <w:rPr>
      <w:rFonts w:ascii="XO Thames" w:hAnsi="XO Thames"/>
      <w:b w:val="1"/>
      <w:sz w:val="26"/>
    </w:rPr>
  </w:style>
  <w:style w:styleId="Style_35" w:type="paragraph">
    <w:name w:val="Header and Footer"/>
    <w:link w:val="Style_35_ch"/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Heading 11"/>
    <w:link w:val="Style_37_ch"/>
    <w:rPr>
      <w:rFonts w:ascii="XO Thames" w:hAnsi="XO Thames"/>
      <w:b w:val="1"/>
      <w:sz w:val="32"/>
    </w:rPr>
  </w:style>
  <w:style w:styleId="Style_37_ch" w:type="character">
    <w:name w:val="Heading 11"/>
    <w:link w:val="Style_37"/>
    <w:rPr>
      <w:rFonts w:ascii="XO Thames" w:hAnsi="XO Thames"/>
      <w:b w:val="1"/>
      <w:sz w:val="32"/>
    </w:rPr>
  </w:style>
  <w:style w:styleId="Style_38" w:type="paragraph">
    <w:name w:val="Internet link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8_ch" w:type="character">
    <w:name w:val="Internet link"/>
    <w:link w:val="Style_38"/>
    <w:rPr>
      <w:rFonts w:ascii="Times New Roman" w:hAnsi="Times New Roman"/>
      <w:color w:val="0000FF"/>
      <w:spacing w:val="0"/>
      <w:sz w:val="20"/>
      <w:u w:val="single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spacing w:after="140" w:before="0" w:line="276" w:lineRule="auto"/>
      <w:ind/>
    </w:pPr>
  </w:style>
  <w:style w:styleId="Style_2_ch" w:type="character">
    <w:name w:val="Body Text"/>
    <w:basedOn w:val="Style_3_ch"/>
    <w:link w:val="Style_2"/>
  </w:style>
  <w:style w:styleId="Style_40" w:type="paragraph">
    <w:name w:val="toc 9"/>
    <w:next w:val="Style_3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Body Text Indent 31"/>
    <w:basedOn w:val="Style_3"/>
    <w:link w:val="Style_41_ch"/>
    <w:pPr>
      <w:spacing w:after="120" w:before="0"/>
      <w:ind w:firstLine="0" w:left="283"/>
    </w:pPr>
    <w:rPr>
      <w:sz w:val="16"/>
    </w:rPr>
  </w:style>
  <w:style w:styleId="Style_41_ch" w:type="character">
    <w:name w:val="Body Text Indent 31"/>
    <w:basedOn w:val="Style_3_ch"/>
    <w:link w:val="Style_41"/>
    <w:rPr>
      <w:sz w:val="16"/>
    </w:rPr>
  </w:style>
  <w:style w:styleId="Style_42" w:type="paragraph">
    <w:name w:val=" Знак Знак Знак Знак1"/>
    <w:basedOn w:val="Style_3"/>
    <w:link w:val="Style_42_ch"/>
    <w:pPr>
      <w:spacing w:after="160" w:before="0" w:line="240" w:lineRule="exact"/>
      <w:ind/>
    </w:pPr>
  </w:style>
  <w:style w:styleId="Style_42_ch" w:type="character">
    <w:name w:val=" Знак Знак Знак Знак1"/>
    <w:basedOn w:val="Style_3_ch"/>
    <w:link w:val="Style_42"/>
  </w:style>
  <w:style w:styleId="Style_43" w:type="paragraph">
    <w:name w:val="Body Text Indent"/>
    <w:basedOn w:val="Style_3"/>
    <w:link w:val="Style_43_ch"/>
    <w:pPr>
      <w:ind w:firstLine="720" w:left="0"/>
      <w:jc w:val="both"/>
    </w:pPr>
  </w:style>
  <w:style w:styleId="Style_43_ch" w:type="character">
    <w:name w:val="Body Text Indent"/>
    <w:basedOn w:val="Style_3_ch"/>
    <w:link w:val="Style_43"/>
  </w:style>
  <w:style w:styleId="Style_44" w:type="paragraph">
    <w:name w:val="toc 8"/>
    <w:next w:val="Style_3"/>
    <w:link w:val="Style_4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Маркеры"/>
    <w:link w:val="Style_45_ch"/>
    <w:rPr>
      <w:rFonts w:ascii="OpenSymbol" w:hAnsi="OpenSymbol"/>
    </w:rPr>
  </w:style>
  <w:style w:styleId="Style_45_ch" w:type="character">
    <w:name w:val="Маркеры"/>
    <w:link w:val="Style_45"/>
    <w:rPr>
      <w:rFonts w:ascii="OpenSymbol" w:hAnsi="OpenSymbol"/>
    </w:rPr>
  </w:style>
  <w:style w:styleId="Style_46" w:type="paragraph">
    <w:name w:val="Указатель"/>
    <w:basedOn w:val="Style_3"/>
    <w:link w:val="Style_46_ch"/>
  </w:style>
  <w:style w:styleId="Style_46_ch" w:type="character">
    <w:name w:val="Указатель"/>
    <w:basedOn w:val="Style_3_ch"/>
    <w:link w:val="Style_46"/>
  </w:style>
  <w:style w:styleId="Style_47" w:type="paragraph">
    <w:name w:val="ConsPlusCell1"/>
    <w:link w:val="Style_47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7_ch" w:type="character">
    <w:name w:val="ConsPlusCell1"/>
    <w:link w:val="Style_47"/>
    <w:rPr>
      <w:rFonts w:ascii="Times New Roman" w:hAnsi="Times New Roman"/>
      <w:color w:val="000000"/>
      <w:spacing w:val="0"/>
      <w:sz w:val="24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Колонтитул"/>
    <w:link w:val="Style_4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9_ch" w:type="character">
    <w:name w:val="Колонтитул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oc 5"/>
    <w:next w:val="Style_3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Subtitle1"/>
    <w:link w:val="Style_51_ch"/>
    <w:rPr>
      <w:rFonts w:ascii="XO Thames" w:hAnsi="XO Thames"/>
      <w:i w:val="1"/>
      <w:sz w:val="24"/>
    </w:rPr>
  </w:style>
  <w:style w:styleId="Style_51_ch" w:type="character">
    <w:name w:val="Subtitle1"/>
    <w:link w:val="Style_51"/>
    <w:rPr>
      <w:rFonts w:ascii="XO Thames" w:hAnsi="XO Thames"/>
      <w:i w:val="1"/>
      <w:sz w:val="24"/>
    </w:rPr>
  </w:style>
  <w:style w:styleId="Style_52" w:type="paragraph">
    <w:name w:val="Heading 51"/>
    <w:link w:val="Style_52_ch"/>
    <w:rPr>
      <w:rFonts w:ascii="XO Thames" w:hAnsi="XO Thames"/>
      <w:b w:val="1"/>
      <w:sz w:val="22"/>
    </w:rPr>
  </w:style>
  <w:style w:styleId="Style_52_ch" w:type="character">
    <w:name w:val="Heading 51"/>
    <w:link w:val="Style_52"/>
    <w:rPr>
      <w:rFonts w:ascii="XO Thames" w:hAnsi="XO Thames"/>
      <w:b w:val="1"/>
      <w:sz w:val="22"/>
    </w:rPr>
  </w:style>
  <w:style w:styleId="Style_53" w:type="paragraph">
    <w:name w:val="Heading 21"/>
    <w:link w:val="Style_53_ch"/>
    <w:rPr>
      <w:rFonts w:ascii="XO Thames" w:hAnsi="XO Thames"/>
      <w:b w:val="1"/>
      <w:sz w:val="28"/>
    </w:rPr>
  </w:style>
  <w:style w:styleId="Style_53_ch" w:type="character">
    <w:name w:val="Heading 21"/>
    <w:link w:val="Style_53"/>
    <w:rPr>
      <w:rFonts w:ascii="XO Thames" w:hAnsi="XO Thames"/>
      <w:b w:val="1"/>
      <w:sz w:val="28"/>
    </w:rPr>
  </w:style>
  <w:style w:styleId="Style_54" w:type="paragraph">
    <w:name w:val="Contents 5"/>
    <w:link w:val="Style_54_ch"/>
    <w:rPr>
      <w:rFonts w:ascii="XO Thames" w:hAnsi="XO Thames"/>
      <w:sz w:val="28"/>
    </w:rPr>
  </w:style>
  <w:style w:styleId="Style_54_ch" w:type="character">
    <w:name w:val="Contents 5"/>
    <w:link w:val="Style_54"/>
    <w:rPr>
      <w:rFonts w:ascii="XO Thames" w:hAnsi="XO Thames"/>
      <w:sz w:val="28"/>
    </w:rPr>
  </w:style>
  <w:style w:styleId="Style_55" w:type="paragraph">
    <w:name w:val="Subtitle"/>
    <w:next w:val="Style_3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page number1"/>
    <w:basedOn w:val="Style_8"/>
    <w:link w:val="Style_56_ch"/>
  </w:style>
  <w:style w:styleId="Style_56_ch" w:type="character">
    <w:name w:val="page number1"/>
    <w:basedOn w:val="Style_8_ch"/>
    <w:link w:val="Style_56"/>
  </w:style>
  <w:style w:styleId="Style_57" w:type="paragraph">
    <w:name w:val="ConsPlusNonformat1"/>
    <w:link w:val="Style_5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7_ch" w:type="character">
    <w:name w:val="ConsPlusNonformat1"/>
    <w:link w:val="Style_57"/>
    <w:rPr>
      <w:rFonts w:ascii="Courier New" w:hAnsi="Courier New"/>
      <w:color w:val="000000"/>
      <w:spacing w:val="0"/>
      <w:sz w:val="20"/>
    </w:rPr>
  </w:style>
  <w:style w:styleId="Style_58" w:type="paragraph">
    <w:name w:val="Title"/>
    <w:basedOn w:val="Style_3"/>
    <w:link w:val="Style_58_ch"/>
    <w:uiPriority w:val="10"/>
    <w:qFormat/>
    <w:pPr>
      <w:ind/>
      <w:jc w:val="center"/>
    </w:pPr>
    <w:rPr>
      <w:sz w:val="28"/>
    </w:rPr>
  </w:style>
  <w:style w:styleId="Style_58_ch" w:type="character">
    <w:name w:val="Title"/>
    <w:basedOn w:val="Style_3_ch"/>
    <w:link w:val="Style_58"/>
    <w:rPr>
      <w:sz w:val="28"/>
    </w:rPr>
  </w:style>
  <w:style w:styleId="Style_59" w:type="paragraph">
    <w:name w:val="heading 4"/>
    <w:next w:val="Style_3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heading 2"/>
    <w:next w:val="Style_3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ConsPlusNormal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1_ch" w:type="character">
    <w:name w:val="ConsPlusNormal1"/>
    <w:link w:val="Style_61"/>
    <w:rPr>
      <w:rFonts w:ascii="Arial" w:hAnsi="Arial"/>
      <w:color w:val="000000"/>
      <w:spacing w:val="0"/>
      <w:sz w:val="20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2025-06-20T09:53:44Z</dcterms:modified>
</cp:coreProperties>
</file>