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AF8" w:rsidRDefault="00E14AF8" w:rsidP="00E14AF8">
      <w:pPr>
        <w:spacing w:after="0" w:line="240" w:lineRule="auto"/>
        <w:ind w:firstLine="709"/>
        <w:contextualSpacing/>
        <w:jc w:val="center"/>
        <w:rPr>
          <w:rFonts w:ascii="Times New Roman" w:hAnsi="Times New Roman" w:cs="Times New Roman"/>
          <w:b/>
          <w:sz w:val="28"/>
          <w:szCs w:val="28"/>
          <w:lang w:val="en-US"/>
        </w:rPr>
      </w:pPr>
      <w:r w:rsidRPr="00E14AF8">
        <w:rPr>
          <w:rFonts w:ascii="Times New Roman" w:hAnsi="Times New Roman" w:cs="Times New Roman"/>
          <w:b/>
          <w:sz w:val="28"/>
          <w:szCs w:val="28"/>
        </w:rPr>
        <w:t>ПРОКУРАТУРА РАЙОНА ИНФОРМИРУЕТ</w:t>
      </w:r>
      <w:r>
        <w:rPr>
          <w:rFonts w:ascii="Times New Roman" w:hAnsi="Times New Roman" w:cs="Times New Roman"/>
          <w:b/>
          <w:sz w:val="28"/>
          <w:szCs w:val="28"/>
        </w:rPr>
        <w:t>!</w:t>
      </w:r>
    </w:p>
    <w:p w:rsidR="00443819" w:rsidRPr="00443819" w:rsidRDefault="00443819" w:rsidP="00E14AF8">
      <w:pPr>
        <w:spacing w:after="0" w:line="240" w:lineRule="auto"/>
        <w:ind w:firstLine="709"/>
        <w:contextualSpacing/>
        <w:jc w:val="center"/>
        <w:rPr>
          <w:rFonts w:ascii="Times New Roman" w:hAnsi="Times New Roman" w:cs="Times New Roman"/>
          <w:b/>
          <w:sz w:val="28"/>
          <w:szCs w:val="28"/>
        </w:rPr>
      </w:pPr>
      <w:bookmarkStart w:id="0" w:name="_GoBack"/>
      <w:r>
        <w:rPr>
          <w:rFonts w:ascii="Times New Roman" w:hAnsi="Times New Roman" w:cs="Times New Roman"/>
          <w:b/>
          <w:sz w:val="28"/>
          <w:szCs w:val="28"/>
        </w:rPr>
        <w:t xml:space="preserve">Заголовок: </w:t>
      </w:r>
      <w:r w:rsidR="00444EDD">
        <w:rPr>
          <w:rFonts w:ascii="Times New Roman" w:hAnsi="Times New Roman" w:cs="Times New Roman"/>
          <w:b/>
          <w:sz w:val="28"/>
          <w:szCs w:val="28"/>
        </w:rPr>
        <w:t>«Ответственность за незаконный оборот наркотических средств»</w:t>
      </w:r>
    </w:p>
    <w:bookmarkEnd w:id="0"/>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t>Противодействие незаконному обороту наркотических средств, психотропных веществ или их аналогов продолжает оставаться важной проблемой национальной безопасности. Сохраняется высокий уровень незаконного распространения наркотиков среди населения страны, особенно в детской и молодежной среде. Увеличивается доля</w:t>
      </w:r>
      <w:r>
        <w:rPr>
          <w:rFonts w:ascii="Times New Roman" w:hAnsi="Times New Roman" w:cs="Times New Roman"/>
          <w:sz w:val="28"/>
          <w:szCs w:val="28"/>
        </w:rPr>
        <w:t xml:space="preserve"> </w:t>
      </w:r>
      <w:r w:rsidRPr="00E14AF8">
        <w:rPr>
          <w:rFonts w:ascii="Times New Roman" w:hAnsi="Times New Roman" w:cs="Times New Roman"/>
          <w:sz w:val="28"/>
          <w:szCs w:val="28"/>
        </w:rPr>
        <w:t xml:space="preserve">высококонцентрированных и </w:t>
      </w:r>
      <w:proofErr w:type="gramStart"/>
      <w:r w:rsidRPr="00E14AF8">
        <w:rPr>
          <w:rFonts w:ascii="Times New Roman" w:hAnsi="Times New Roman" w:cs="Times New Roman"/>
          <w:sz w:val="28"/>
          <w:szCs w:val="28"/>
        </w:rPr>
        <w:t>синтетических наркотических средств</w:t>
      </w:r>
      <w:proofErr w:type="gramEnd"/>
      <w:r w:rsidRPr="00E14AF8">
        <w:rPr>
          <w:rFonts w:ascii="Times New Roman" w:hAnsi="Times New Roman" w:cs="Times New Roman"/>
          <w:sz w:val="28"/>
          <w:szCs w:val="28"/>
        </w:rPr>
        <w:t xml:space="preserve"> и психотропных веществ в их незаконном обороте. В сбыт наркотиков активно вовлекаются несовершеннолетние, женщины, безработные.</w:t>
      </w:r>
    </w:p>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t>В Российской Федерации за незаконный оборот наркотических средств и психотропных веществ предусмотрена как административная, так и уголовная ответственность, к которой могут быть привлечены лица, достигшие шестнадцати лет.</w:t>
      </w:r>
    </w:p>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t>Уголовно наказуемыми являются незаконное приобретение, хранение, перевозка, изготовление, переработка без цели сбыта наркотических средств и психотропных веществ (ст. 228 УК РФ);</w:t>
      </w:r>
    </w:p>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t>незаконные производство, сбыт или пересылка (ст. 228.1 УК РФ);</w:t>
      </w:r>
    </w:p>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t>Нарушение правил оборота наркотических средств или психотропных веществ (ст. 228.2 УК РФ) незаконные приобретение, хранение или перевозка прекурсоров наркотических средств или психотропных веществ, а также незаконные приобретение, хранение или перевозка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(ст. 228.3 УК РФ);</w:t>
      </w:r>
    </w:p>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t>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(ст. 228.4 УК РФ),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(ст. 229 УК РФ);</w:t>
      </w:r>
    </w:p>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t>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 (ст. 229.1 УК РФ) склонение к потреблению (ст. 230 УК РФ);</w:t>
      </w:r>
    </w:p>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t>незаконное культивирование запрещенных к возделыванию растений, содержащих наркотические вещества (ст. 231 УК РФ);</w:t>
      </w:r>
    </w:p>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t>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 (ст. 232 УК РФ);</w:t>
      </w:r>
    </w:p>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lastRenderedPageBreak/>
        <w:t>незаконная выдача либо подделка рецептов или иных документов, дающих право на получение наркотических средств или психотропных веществ (ст. 233 УК РФ), незаконный оборот сильнодействующих или ядовитых веществ в целях сбыта (ст. 234 УК РФ);</w:t>
      </w:r>
    </w:p>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t>а также незаконный оборот новых потенциально опасных психоактивных веществ (ст. 234.1 УК РФ).</w:t>
      </w:r>
    </w:p>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t>Уголовной ответственности за совершение указанных преступлений в сфере незаконного оборота наркотиков подлежат лица, достигшие шестнадцатилетнего возраста. За хищение и вымогательство наркотических средств и психотропных веществ уголовная ответственность наступает с 14 лет.</w:t>
      </w:r>
    </w:p>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t>Если одно из преступлений совершено лицом до наступления возраста привлечения к уголовной ответственности, то полиция совместно с комиссиями по делам несовершеннолетних применяют меры воздействия к совершившему противоправное деяние лицу, а также его родителям (законным представителям). Характер применяемых мер менее строг по сравнению с уголовной ответственностью.</w:t>
      </w:r>
    </w:p>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t>Наряду с уголовной ответственностью предусмотрена также административная ответственность за правонарушения, связанные с незаконным оборотом наркотиков, круг которых также достаточно обширен.</w:t>
      </w:r>
    </w:p>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t>Административная ответственность наступает в следующих случаях:</w:t>
      </w:r>
    </w:p>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t>1) при незаконном обороте наркотических средств, психотропных веществ или их аналогов и незаконном приобретении, хранении, перевозки растений, содержащих наркотические средства или психотропные вещества, либо их частей, содержащих наркотические средства или психотропные вещества – ст.6.8 Кодекса Российской Федерации об административных правонарушениях;</w:t>
      </w:r>
    </w:p>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t>2) при потреблении наркотиков без назначения врача, либо новых потенциально опасных психоактивных веществ — ст.6.9 КоАП РФ;</w:t>
      </w:r>
    </w:p>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t>3) при уклонении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 ст.6.9.1. КоАП РФ;</w:t>
      </w:r>
    </w:p>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t>4) при вовлечении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 ст. 6.10 КоАП РФ;</w:t>
      </w:r>
    </w:p>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t>5) при пропаганде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 – ст. 6.13 КоАП РФ;</w:t>
      </w:r>
    </w:p>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t>6) при нарушении правил оборота инструментов или оборудования, используемых для изготовления наркотических средств или психотропных веществ – ст. 6.15 КоАП РФ;</w:t>
      </w:r>
    </w:p>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lastRenderedPageBreak/>
        <w:t>7) при нарушении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 ст. 6.16 КоАП РФ;</w:t>
      </w:r>
    </w:p>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t>8) при незаконных приобретении, хранении, перевозке, производстве, сбыте или пересылке прекурсоров наркотических средств или психотропных веществ, а также незаконных приобретении, хранении, перевозке, сбыте или пересылке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 ст. 6.16.1 КоАП РФ;</w:t>
      </w:r>
    </w:p>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t>9) при непринятии мер по обеспечению режима охраны посевов и мест хранения растений, содержащих наркотические средства или психотропные вещества либо их прекурсоры – ст. 10.4 КоАП РФ;</w:t>
      </w:r>
    </w:p>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t>10) при непринятии мер по уничтожению дикорастущих растений, содержащих наркотические средства или психотропные вещества либо их прекурсоры – ст. 10.5 КоАП РФ;</w:t>
      </w:r>
    </w:p>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t>11) при незаконном культивировании растений, содержащих наркотические средства или психотропные вещества либо их прекурсоры – ст. 10.5.1;</w:t>
      </w:r>
    </w:p>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t>12) при потреблении наркотических средств или психотропных веществ, новых потенциально опасных психоактивных веществ или одурманивающих веществ в общественных местах — ч.2 ст.20.20 КоАП РФ;</w:t>
      </w:r>
    </w:p>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t>13) при потреблении несовершеннолетними в возрасте до шестнадцати лет наркотических средств или психотропных веществ без назначения врача, новых потенциально опасных психоактивных веществ или одурманивающих веществ – ст. 20.22 КоАП РФ;</w:t>
      </w:r>
    </w:p>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t>Согласно статье 2.3 КоАП РФ административной ответственности подлежат лица, достигшие к моменту совершения административного правонарушения возраста 16 лет. Согласно статье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исполнения постановления о назначении административного наказания.</w:t>
      </w:r>
    </w:p>
    <w:sectPr w:rsidR="00E14AF8" w:rsidRPr="00E14A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AF8"/>
    <w:rsid w:val="00443819"/>
    <w:rsid w:val="00444EDD"/>
    <w:rsid w:val="00E14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D9CA3"/>
  <w15:chartTrackingRefBased/>
  <w15:docId w15:val="{6B2237B3-ACC0-4C57-BE2E-3FB240ECE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4AF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14A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1147</Words>
  <Characters>6544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Мария Ивановна</dc:creator>
  <cp:keywords/>
  <dc:description/>
  <cp:lastModifiedBy>Козырева Мария Ивановна</cp:lastModifiedBy>
  <cp:revision>1</cp:revision>
  <cp:lastPrinted>2024-06-27T12:17:00Z</cp:lastPrinted>
  <dcterms:created xsi:type="dcterms:W3CDTF">2024-06-27T12:13:00Z</dcterms:created>
  <dcterms:modified xsi:type="dcterms:W3CDTF">2024-06-27T13:31:00Z</dcterms:modified>
</cp:coreProperties>
</file>