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after="120" w:before="120"/>
        <w:ind w:firstLine="0" w:left="120" w:right="120"/>
        <w:jc w:val="center"/>
        <w:rPr>
          <w:sz w:val="17"/>
        </w:rPr>
      </w:pPr>
      <w:r>
        <w:rPr>
          <w:sz w:val="17"/>
        </w:rPr>
        <w:t> </w:t>
      </w:r>
    </w:p>
    <w:tbl>
      <w:tblPr>
        <w:tblW w:type="auto" w:w="0"/>
        <w:tblLayout w:type="fixed"/>
      </w:tblPr>
      <w:tblGrid>
        <w:gridCol w:w="9472"/>
      </w:tblGrid>
      <w:tr>
        <w:tc>
          <w:tcPr>
            <w:tcW w:type="dxa" w:w="9472"/>
            <w:vAlign w:val="center"/>
          </w:tcPr>
          <w:p w14:paraId="05000000">
            <w:pPr>
              <w:spacing w:after="0" w:before="0"/>
              <w:ind w:firstLine="0" w:left="0" w:right="0"/>
            </w:pPr>
            <w:r>
              <w:rPr>
                <w:b w:val="1"/>
              </w:rPr>
              <w:t>Дееспособность несовершеннолетних в возрасте от 14 до 18 лет</w:t>
            </w:r>
            <w:r>
              <w:br/>
            </w:r>
          </w:p>
        </w:tc>
      </w:tr>
    </w:tbl>
    <w:p w14:paraId="06000000">
      <w:pPr>
        <w:spacing w:after="0" w:before="168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Несовершеннолетние в возрасте от 14 до 18 лет обладают частичной дееспособностью и вправе самостоятельно, без согласия родителей, усыновителей и попечителя, в частности (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п. 2 ст. 26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Гражданского кодекса Российской Федерации):</w:t>
      </w:r>
    </w:p>
    <w:p w14:paraId="07000000">
      <w:pPr>
        <w:numPr>
          <w:numId w:val="1"/>
        </w:numPr>
        <w:spacing w:after="0" w:before="168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совершать те же сделки, которые разрешены </w:t>
      </w:r>
      <w:r>
        <w:rPr>
          <w:rFonts w:ascii="Times New Roman" w:hAnsi="Times New Roman"/>
          <w:color w:val="000000"/>
          <w:sz w:val="28"/>
          <w:u w:val="none"/>
        </w:rPr>
        <w:t>несовершеннолетним, не достигшим 14 лет (малолетним);</w:t>
      </w:r>
    </w:p>
    <w:p w14:paraId="08000000">
      <w:pPr>
        <w:numPr>
          <w:numId w:val="1"/>
        </w:numPr>
        <w:spacing w:after="0" w:before="168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распоряжаться своими заработком, стипендией и иными доходами;</w:t>
      </w:r>
    </w:p>
    <w:p w14:paraId="09000000">
      <w:pPr>
        <w:numPr>
          <w:numId w:val="1"/>
        </w:numPr>
        <w:spacing w:after="0" w:before="168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в соответствии с законом вносить вклады в кредитные организации и распоряжаться ими;</w:t>
      </w:r>
    </w:p>
    <w:p w14:paraId="0A000000">
      <w:pPr>
        <w:numPr>
          <w:numId w:val="1"/>
        </w:numPr>
        <w:spacing w:after="0" w:before="168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вступать в кооперативы (по достижении 16 лет);</w:t>
      </w:r>
    </w:p>
    <w:p w14:paraId="0B000000">
      <w:pPr>
        <w:numPr>
          <w:numId w:val="1"/>
        </w:numPr>
        <w:spacing w:after="0" w:before="168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осуществлять права автора произведения науки, литературы или искусства, изобретения или иного охраняемого законом результата своей интеллектуальной деятельности.</w:t>
      </w:r>
    </w:p>
    <w:p w14:paraId="0C000000">
      <w:pPr>
        <w:spacing w:after="0" w:before="168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Все остальные сделки несовершеннолетние совершают с письменного согласия своих законных представителей - родителей, усыновителей или попечителя (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п. 1 ст. 26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Гражданского кодекса Российской Федерации</w:t>
      </w:r>
      <w:r>
        <w:rPr>
          <w:rFonts w:ascii="Times New Roman" w:hAnsi="Times New Roman"/>
          <w:b w:val="0"/>
          <w:color w:val="000000"/>
          <w:sz w:val="28"/>
          <w:u w:val="none"/>
        </w:rPr>
        <w:t>).</w:t>
      </w:r>
    </w:p>
    <w:p w14:paraId="0D000000">
      <w:pPr>
        <w:spacing w:after="0" w:before="168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Согласие законных представителей потребуется также для открытия банковского счета несовершеннолетним в возрасте от 14 до 18 лет, который не приобрел в установленных случаях дееспособность в полном объеме (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п. 5 ст. 26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Гражданского кодекса Российской Федерации</w:t>
      </w:r>
      <w:r>
        <w:rPr>
          <w:rFonts w:ascii="Times New Roman" w:hAnsi="Times New Roman"/>
          <w:b w:val="0"/>
          <w:color w:val="000000"/>
          <w:sz w:val="28"/>
          <w:u w:val="none"/>
        </w:rPr>
        <w:t>).</w:t>
      </w: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7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</w:pPr>
  </w:p>
  <w:p w14:paraId="03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lk"/>
    <w:link w:val="Style_8_ch"/>
  </w:style>
  <w:style w:styleId="Style_8_ch" w:type="character">
    <w:name w:val="blk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ody Text"/>
    <w:basedOn w:val="Style_3"/>
    <w:link w:val="Style_11_ch"/>
    <w:pPr>
      <w:spacing w:after="120" w:line="240" w:lineRule="auto"/>
      <w:ind/>
    </w:pPr>
    <w:rPr>
      <w:rFonts w:ascii="Times New Roman" w:hAnsi="Times New Roman"/>
      <w:sz w:val="20"/>
    </w:rPr>
  </w:style>
  <w:style w:styleId="Style_11_ch" w:type="character">
    <w:name w:val="Body Text"/>
    <w:basedOn w:val="Style_3_ch"/>
    <w:link w:val="Style_11"/>
    <w:rPr>
      <w:rFonts w:ascii="Times New Roman" w:hAnsi="Times New Roman"/>
      <w:sz w:val="20"/>
    </w:rPr>
  </w:style>
  <w:style w:styleId="Style_12" w:type="paragraph">
    <w:name w:val="Style9"/>
    <w:basedOn w:val="Style_3"/>
    <w:link w:val="Style_12_ch"/>
    <w:pPr>
      <w:widowControl w:val="0"/>
      <w:spacing w:after="0" w:line="330" w:lineRule="exact"/>
      <w:ind w:firstLine="710" w:left="0"/>
      <w:jc w:val="both"/>
    </w:pPr>
    <w:rPr>
      <w:rFonts w:ascii="Times New Roman" w:hAnsi="Times New Roman"/>
      <w:sz w:val="24"/>
    </w:rPr>
  </w:style>
  <w:style w:styleId="Style_12_ch" w:type="character">
    <w:name w:val="Style9"/>
    <w:basedOn w:val="Style_3_ch"/>
    <w:link w:val="Style_12"/>
    <w:rPr>
      <w:rFonts w:ascii="Times New Roman" w:hAnsi="Times New Roman"/>
      <w:sz w:val="24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14" w:type="paragraph">
    <w:name w:val="Body Text 2"/>
    <w:basedOn w:val="Style_3"/>
    <w:link w:val="Style_14_ch"/>
    <w:pPr>
      <w:spacing w:after="120" w:line="480" w:lineRule="auto"/>
      <w:ind/>
    </w:pPr>
    <w:rPr>
      <w:rFonts w:ascii="Times New Roman" w:hAnsi="Times New Roman"/>
      <w:sz w:val="20"/>
    </w:rPr>
  </w:style>
  <w:style w:styleId="Style_14_ch" w:type="character">
    <w:name w:val="Body Text 2"/>
    <w:basedOn w:val="Style_3_ch"/>
    <w:link w:val="Style_14"/>
    <w:rPr>
      <w:rFonts w:ascii="Times New Roman" w:hAnsi="Times New Roman"/>
      <w:sz w:val="20"/>
    </w:rPr>
  </w:style>
  <w:style w:styleId="Style_15" w:type="paragraph">
    <w:name w:val="s_1"/>
    <w:basedOn w:val="Style_3"/>
    <w:link w:val="Style_1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5_ch" w:type="character">
    <w:name w:val="s_1"/>
    <w:basedOn w:val="Style_3_ch"/>
    <w:link w:val="Style_15"/>
    <w:rPr>
      <w:rFonts w:ascii="Times New Roman" w:hAnsi="Times New Roman"/>
      <w:sz w:val="24"/>
    </w:rPr>
  </w:style>
  <w:style w:styleId="Style_16" w:type="paragraph">
    <w:name w:val="ConsNonformat"/>
    <w:link w:val="Style_16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6_ch" w:type="character">
    <w:name w:val="ConsNonformat"/>
    <w:link w:val="Style_16"/>
    <w:rPr>
      <w:rFonts w:ascii="Courier New" w:hAnsi="Courier New"/>
      <w:sz w:val="20"/>
    </w:rPr>
  </w:style>
  <w:style w:styleId="Style_2" w:type="paragraph">
    <w:name w:val="head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17" w:type="paragraph">
    <w:name w:val="toc 3"/>
    <w:next w:val="Style_3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Body Text Indent 2"/>
    <w:basedOn w:val="Style_3"/>
    <w:link w:val="Style_18_ch"/>
    <w:pPr>
      <w:spacing w:after="120" w:line="480" w:lineRule="auto"/>
      <w:ind w:firstLine="0" w:left="283"/>
    </w:pPr>
  </w:style>
  <w:style w:styleId="Style_18_ch" w:type="character">
    <w:name w:val="Body Text Indent 2"/>
    <w:basedOn w:val="Style_3_ch"/>
    <w:link w:val="Style_18"/>
  </w:style>
  <w:style w:styleId="Style_19" w:type="paragraph">
    <w:name w:val="Normal (Web)"/>
    <w:basedOn w:val="Style_3"/>
    <w:link w:val="Style_1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3_ch"/>
    <w:link w:val="Style_19"/>
    <w:rPr>
      <w:rFonts w:ascii="Times New Roman" w:hAnsi="Times New Roman"/>
      <w:sz w:val="24"/>
    </w:rPr>
  </w:style>
  <w:style w:styleId="Style_20" w:type="paragraph">
    <w:name w:val="WW-Основной текст 3"/>
    <w:basedOn w:val="Style_3"/>
    <w:link w:val="Style_20_ch"/>
    <w:pPr>
      <w:tabs>
        <w:tab w:leader="none" w:pos="567" w:val="left"/>
      </w:tabs>
      <w:spacing w:after="0" w:line="240" w:lineRule="exact"/>
      <w:ind/>
      <w:jc w:val="both"/>
    </w:pPr>
    <w:rPr>
      <w:rFonts w:ascii="Times New Roman" w:hAnsi="Times New Roman"/>
      <w:sz w:val="24"/>
    </w:rPr>
  </w:style>
  <w:style w:styleId="Style_20_ch" w:type="character">
    <w:name w:val="WW-Основной текст 3"/>
    <w:basedOn w:val="Style_3_ch"/>
    <w:link w:val="Style_20"/>
    <w:rPr>
      <w:rFonts w:ascii="Times New Roman" w:hAnsi="Times New Roman"/>
      <w:sz w:val="24"/>
    </w:rPr>
  </w:style>
  <w:style w:styleId="Style_21" w:type="paragraph">
    <w:name w:val="Emphasis"/>
    <w:link w:val="Style_21_ch"/>
    <w:rPr>
      <w:i w:val="1"/>
    </w:rPr>
  </w:style>
  <w:style w:styleId="Style_21_ch" w:type="character">
    <w:name w:val="Emphasis"/>
    <w:link w:val="Style_21"/>
    <w:rPr>
      <w:i w:val="1"/>
    </w:rPr>
  </w:style>
  <w:style w:styleId="Style_22" w:type="paragraph">
    <w:name w:val="heading 5"/>
    <w:next w:val="Style_3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Body Text 3"/>
    <w:basedOn w:val="Style_3"/>
    <w:link w:val="Style_23_ch"/>
    <w:pPr>
      <w:spacing w:after="120" w:line="240" w:lineRule="auto"/>
      <w:ind/>
    </w:pPr>
    <w:rPr>
      <w:rFonts w:ascii="Times New Roman" w:hAnsi="Times New Roman"/>
      <w:sz w:val="16"/>
    </w:rPr>
  </w:style>
  <w:style w:styleId="Style_23_ch" w:type="character">
    <w:name w:val="Body Text 3"/>
    <w:basedOn w:val="Style_3_ch"/>
    <w:link w:val="Style_23"/>
    <w:rPr>
      <w:rFonts w:ascii="Times New Roman" w:hAnsi="Times New Roman"/>
      <w:sz w:val="16"/>
    </w:rPr>
  </w:style>
  <w:style w:styleId="Style_24" w:type="paragraph">
    <w:name w:val="heading 1"/>
    <w:next w:val="Style_3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Iau?iue"/>
    <w:link w:val="Style_25_ch"/>
    <w:pPr>
      <w:spacing w:after="0" w:line="240" w:lineRule="auto"/>
      <w:ind/>
    </w:pPr>
    <w:rPr>
      <w:rFonts w:ascii="Times New Roman" w:hAnsi="Times New Roman"/>
      <w:sz w:val="20"/>
    </w:rPr>
  </w:style>
  <w:style w:styleId="Style_25_ch" w:type="character">
    <w:name w:val="Iau?iue"/>
    <w:link w:val="Style_25"/>
    <w:rPr>
      <w:rFonts w:ascii="Times New Roman" w:hAnsi="Times New Roman"/>
      <w:sz w:val="20"/>
    </w:rPr>
  </w:style>
  <w:style w:styleId="Style_26" w:type="paragraph">
    <w:name w:val="Hyperlink"/>
    <w:basedOn w:val="Style_13"/>
    <w:link w:val="Style_26_ch"/>
    <w:rPr>
      <w:color w:themeColor="hyperlink" w:val="0563C1"/>
      <w:u w:val="single"/>
    </w:rPr>
  </w:style>
  <w:style w:styleId="Style_26_ch" w:type="character">
    <w:name w:val="Hyperlink"/>
    <w:basedOn w:val="Style_13_ch"/>
    <w:link w:val="Style_26"/>
    <w:rPr>
      <w:color w:themeColor="hyperlink" w:val="0563C1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3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Body Text Indent 3"/>
    <w:basedOn w:val="Style_3"/>
    <w:link w:val="Style_30_ch"/>
    <w:pPr>
      <w:spacing w:after="120"/>
      <w:ind w:firstLine="0" w:left="283"/>
    </w:pPr>
    <w:rPr>
      <w:sz w:val="16"/>
    </w:rPr>
  </w:style>
  <w:style w:styleId="Style_30_ch" w:type="character">
    <w:name w:val="Body Text Indent 3"/>
    <w:basedOn w:val="Style_3_ch"/>
    <w:link w:val="Style_30"/>
    <w:rPr>
      <w:sz w:val="16"/>
    </w:rPr>
  </w:style>
  <w:style w:styleId="Style_31" w:type="paragraph">
    <w:name w:val="No Spacing"/>
    <w:link w:val="Style_31_ch"/>
    <w:pPr>
      <w:spacing w:after="0" w:line="240" w:lineRule="auto"/>
      <w:ind/>
    </w:pPr>
    <w:rPr>
      <w:rFonts w:ascii="Calibri" w:hAnsi="Calibri"/>
    </w:rPr>
  </w:style>
  <w:style w:styleId="Style_31_ch" w:type="character">
    <w:name w:val="No Spacing"/>
    <w:link w:val="Style_31"/>
    <w:rPr>
      <w:rFonts w:ascii="Calibri" w:hAnsi="Calibri"/>
    </w:rPr>
  </w:style>
  <w:style w:styleId="Style_32" w:type="paragraph">
    <w:name w:val="ConsPlusNormal"/>
    <w:link w:val="Style_32_ch"/>
    <w:pPr>
      <w:spacing w:after="0" w:line="240" w:lineRule="auto"/>
      <w:ind w:firstLine="720" w:left="0"/>
    </w:pPr>
    <w:rPr>
      <w:rFonts w:ascii="Arial" w:hAnsi="Arial"/>
      <w:sz w:val="20"/>
    </w:rPr>
  </w:style>
  <w:style w:styleId="Style_32_ch" w:type="character">
    <w:name w:val="ConsPlusNormal"/>
    <w:link w:val="Style_32"/>
    <w:rPr>
      <w:rFonts w:ascii="Arial" w:hAnsi="Arial"/>
      <w:sz w:val="20"/>
    </w:rPr>
  </w:style>
  <w:style w:styleId="Style_33" w:type="paragraph">
    <w:name w:val="toc 9"/>
    <w:next w:val="Style_3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formattext"/>
    <w:basedOn w:val="Style_3"/>
    <w:link w:val="Style_3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4_ch" w:type="character">
    <w:name w:val="formattext"/>
    <w:basedOn w:val="Style_3_ch"/>
    <w:link w:val="Style_34"/>
    <w:rPr>
      <w:rFonts w:ascii="Times New Roman" w:hAnsi="Times New Roman"/>
      <w:sz w:val="24"/>
    </w:rPr>
  </w:style>
  <w:style w:styleId="Style_35" w:type="paragraph">
    <w:name w:val="toc 8"/>
    <w:next w:val="Style_3"/>
    <w:link w:val="Style_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toc 5"/>
    <w:next w:val="Style_3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Неразрешенное упоминание1"/>
    <w:basedOn w:val="Style_13"/>
    <w:link w:val="Style_37_ch"/>
    <w:rPr>
      <w:color w:val="605E5C"/>
      <w:shd w:fill="E1DFDD" w:val="clear"/>
    </w:rPr>
  </w:style>
  <w:style w:styleId="Style_37_ch" w:type="character">
    <w:name w:val="Неразрешенное упоминание1"/>
    <w:basedOn w:val="Style_13_ch"/>
    <w:link w:val="Style_37"/>
    <w:rPr>
      <w:color w:val="605E5C"/>
      <w:shd w:fill="E1DFDD" w:val="clear"/>
    </w:rPr>
  </w:style>
  <w:style w:styleId="Style_38" w:type="paragraph">
    <w:name w:val="Balloon Text"/>
    <w:basedOn w:val="Style_3"/>
    <w:link w:val="Style_38_ch"/>
    <w:pPr>
      <w:spacing w:after="0" w:line="240" w:lineRule="auto"/>
      <w:ind/>
    </w:pPr>
    <w:rPr>
      <w:rFonts w:ascii="Segoe UI" w:hAnsi="Segoe UI"/>
      <w:sz w:val="18"/>
    </w:rPr>
  </w:style>
  <w:style w:styleId="Style_38_ch" w:type="character">
    <w:name w:val="Balloon Text"/>
    <w:basedOn w:val="Style_3_ch"/>
    <w:link w:val="Style_38"/>
    <w:rPr>
      <w:rFonts w:ascii="Segoe UI" w:hAnsi="Segoe UI"/>
      <w:sz w:val="18"/>
    </w:rPr>
  </w:style>
  <w:style w:styleId="Style_39" w:type="paragraph">
    <w:name w:val="List Paragraph"/>
    <w:basedOn w:val="Style_3"/>
    <w:link w:val="Style_39_ch"/>
    <w:pPr>
      <w:widowControl w:val="0"/>
      <w:spacing w:after="0" w:line="240" w:lineRule="auto"/>
      <w:ind w:firstLine="0" w:left="720"/>
      <w:contextualSpacing w:val="1"/>
    </w:pPr>
    <w:rPr>
      <w:rFonts w:ascii="Times New Roman" w:hAnsi="Times New Roman"/>
      <w:sz w:val="20"/>
    </w:rPr>
  </w:style>
  <w:style w:styleId="Style_39_ch" w:type="character">
    <w:name w:val="List Paragraph"/>
    <w:basedOn w:val="Style_3_ch"/>
    <w:link w:val="Style_39"/>
    <w:rPr>
      <w:rFonts w:ascii="Times New Roman" w:hAnsi="Times New Roman"/>
      <w:sz w:val="20"/>
    </w:rPr>
  </w:style>
  <w:style w:styleId="Style_40" w:type="paragraph">
    <w:name w:val="Subtitle"/>
    <w:next w:val="Style_3"/>
    <w:link w:val="Style_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Body Text Indent"/>
    <w:basedOn w:val="Style_3"/>
    <w:link w:val="Style_41_ch"/>
    <w:pPr>
      <w:spacing w:after="120" w:line="240" w:lineRule="auto"/>
      <w:ind w:firstLine="0" w:left="283"/>
    </w:pPr>
    <w:rPr>
      <w:rFonts w:ascii="Times New Roman" w:hAnsi="Times New Roman"/>
      <w:sz w:val="24"/>
    </w:rPr>
  </w:style>
  <w:style w:styleId="Style_41_ch" w:type="character">
    <w:name w:val="Body Text Indent"/>
    <w:basedOn w:val="Style_3_ch"/>
    <w:link w:val="Style_41"/>
    <w:rPr>
      <w:rFonts w:ascii="Times New Roman" w:hAnsi="Times New Roman"/>
      <w:sz w:val="24"/>
    </w:rPr>
  </w:style>
  <w:style w:styleId="Style_42" w:type="paragraph">
    <w:name w:val="Знак1 Знак Знак Знак"/>
    <w:basedOn w:val="Style_3"/>
    <w:link w:val="Style_42_ch"/>
    <w:pPr>
      <w:spacing w:line="240" w:lineRule="exact"/>
      <w:ind w:firstLine="0" w:left="26"/>
    </w:pPr>
    <w:rPr>
      <w:rFonts w:ascii="Times New Roman" w:hAnsi="Times New Roman"/>
      <w:sz w:val="24"/>
    </w:rPr>
  </w:style>
  <w:style w:styleId="Style_42_ch" w:type="character">
    <w:name w:val="Знак1 Знак Знак Знак"/>
    <w:basedOn w:val="Style_3_ch"/>
    <w:link w:val="Style_42"/>
    <w:rPr>
      <w:rFonts w:ascii="Times New Roman" w:hAnsi="Times New Roman"/>
      <w:sz w:val="24"/>
    </w:rPr>
  </w:style>
  <w:style w:styleId="Style_43" w:type="paragraph">
    <w:name w:val="Title"/>
    <w:next w:val="Style_3"/>
    <w:link w:val="Style_4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3_ch" w:type="character">
    <w:name w:val="Title"/>
    <w:link w:val="Style_43"/>
    <w:rPr>
      <w:rFonts w:ascii="XO Thames" w:hAnsi="XO Thames"/>
      <w:b w:val="1"/>
      <w:caps w:val="1"/>
      <w:sz w:val="40"/>
    </w:rPr>
  </w:style>
  <w:style w:styleId="Style_44" w:type="paragraph">
    <w:name w:val="heading 4"/>
    <w:next w:val="Style_3"/>
    <w:link w:val="Style_4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4_ch" w:type="character">
    <w:name w:val="heading 4"/>
    <w:link w:val="Style_44"/>
    <w:rPr>
      <w:rFonts w:ascii="XO Thames" w:hAnsi="XO Thames"/>
      <w:b w:val="1"/>
      <w:sz w:val="24"/>
    </w:rPr>
  </w:style>
  <w:style w:styleId="Style_45" w:type="paragraph">
    <w:name w:val="heading 2"/>
    <w:next w:val="Style_3"/>
    <w:link w:val="Style_4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5_ch" w:type="character">
    <w:name w:val="heading 2"/>
    <w:link w:val="Style_45"/>
    <w:rPr>
      <w:rFonts w:ascii="XO Thames" w:hAnsi="XO Thames"/>
      <w:b w:val="1"/>
      <w:sz w:val="28"/>
    </w:rPr>
  </w:style>
  <w:style w:styleId="Style_46" w:type="paragraph">
    <w:name w:val="Iniiaiie oaeno 2"/>
    <w:basedOn w:val="Style_3"/>
    <w:link w:val="Style_46_ch"/>
    <w:pPr>
      <w:spacing w:after="0" w:line="240" w:lineRule="auto"/>
      <w:ind w:firstLine="851" w:left="0"/>
      <w:jc w:val="both"/>
    </w:pPr>
    <w:rPr>
      <w:rFonts w:ascii="Times New Roman" w:hAnsi="Times New Roman"/>
      <w:sz w:val="24"/>
    </w:rPr>
  </w:style>
  <w:style w:styleId="Style_46_ch" w:type="character">
    <w:name w:val="Iniiaiie oaeno 2"/>
    <w:basedOn w:val="Style_3_ch"/>
    <w:link w:val="Style_46"/>
    <w:rPr>
      <w:rFonts w:ascii="Times New Roman" w:hAnsi="Times New Roman"/>
      <w:sz w:val="24"/>
    </w:rPr>
  </w:style>
  <w:style w:default="1" w:styleId="Style_4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8" w:type="table">
    <w:name w:val="Table Grid"/>
    <w:basedOn w:val="Style_4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9" w:type="table">
    <w:name w:val="Сетка таблицы1"/>
    <w:basedOn w:val="Style_4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2025-12-11T17:48:55Z</dcterms:modified>
</cp:coreProperties>
</file>