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1B" w:rsidRPr="00DF0BB4" w:rsidRDefault="0046401B" w:rsidP="0046401B">
      <w:pPr>
        <w:jc w:val="center"/>
        <w:rPr>
          <w:rFonts w:cs="Arial"/>
          <w:b/>
          <w:spacing w:val="7"/>
        </w:rPr>
      </w:pPr>
      <w:r w:rsidRPr="00DF0BB4">
        <w:rPr>
          <w:rFonts w:cs="Arial"/>
          <w:noProof/>
        </w:rPr>
        <w:drawing>
          <wp:inline distT="0" distB="0" distL="0" distR="0">
            <wp:extent cx="8001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75" t="18790" r="86652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01B" w:rsidRPr="00DF0BB4" w:rsidRDefault="0046401B" w:rsidP="0046401B">
      <w:pPr>
        <w:jc w:val="center"/>
        <w:rPr>
          <w:rFonts w:cs="Arial"/>
          <w:b/>
          <w:spacing w:val="7"/>
          <w:sz w:val="28"/>
          <w:szCs w:val="28"/>
        </w:rPr>
      </w:pPr>
      <w:r w:rsidRPr="00DF0BB4">
        <w:rPr>
          <w:rFonts w:cs="Arial"/>
          <w:b/>
          <w:spacing w:val="7"/>
          <w:sz w:val="28"/>
          <w:szCs w:val="28"/>
        </w:rPr>
        <w:t>АДМИНИСТРАЦИЯ</w:t>
      </w:r>
    </w:p>
    <w:p w:rsidR="0046401B" w:rsidRPr="00DF0BB4" w:rsidRDefault="0046401B" w:rsidP="0046401B">
      <w:pPr>
        <w:shd w:val="clear" w:color="auto" w:fill="FFFFFF"/>
        <w:ind w:left="72"/>
        <w:jc w:val="center"/>
        <w:rPr>
          <w:rFonts w:cs="Arial"/>
          <w:b/>
          <w:spacing w:val="7"/>
          <w:sz w:val="28"/>
          <w:szCs w:val="28"/>
        </w:rPr>
      </w:pPr>
      <w:r w:rsidRPr="00DF0BB4">
        <w:rPr>
          <w:rFonts w:cs="Arial"/>
          <w:b/>
          <w:spacing w:val="7"/>
          <w:sz w:val="28"/>
          <w:szCs w:val="28"/>
        </w:rPr>
        <w:t>ПЕРЛЁВСКОГО СЕЛЬСКОГО ПОСЕЛЕНИЯ</w:t>
      </w:r>
    </w:p>
    <w:p w:rsidR="0046401B" w:rsidRPr="00DF0BB4" w:rsidRDefault="0046401B" w:rsidP="0046401B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cs="Arial"/>
          <w:b/>
          <w:sz w:val="28"/>
          <w:szCs w:val="28"/>
        </w:rPr>
      </w:pPr>
      <w:r w:rsidRPr="00DF0BB4">
        <w:rPr>
          <w:rFonts w:cs="Arial"/>
          <w:b/>
          <w:spacing w:val="7"/>
          <w:sz w:val="28"/>
          <w:szCs w:val="28"/>
        </w:rPr>
        <w:t xml:space="preserve">СЕМИЛУКСКОГО </w:t>
      </w:r>
      <w:r w:rsidRPr="00DF0BB4">
        <w:rPr>
          <w:rFonts w:cs="Arial"/>
          <w:b/>
          <w:sz w:val="28"/>
          <w:szCs w:val="28"/>
        </w:rPr>
        <w:t>МУНИЦИПАЛЬНОГО РАЙОНА</w:t>
      </w:r>
    </w:p>
    <w:p w:rsidR="0046401B" w:rsidRPr="00DF0BB4" w:rsidRDefault="0046401B" w:rsidP="0046401B">
      <w:pPr>
        <w:pBdr>
          <w:bottom w:val="single" w:sz="12" w:space="1" w:color="auto"/>
        </w:pBdr>
        <w:shd w:val="clear" w:color="auto" w:fill="FFFFFF"/>
        <w:ind w:left="72"/>
        <w:jc w:val="center"/>
        <w:rPr>
          <w:rFonts w:cs="Arial"/>
          <w:b/>
          <w:sz w:val="28"/>
          <w:szCs w:val="28"/>
          <w:u w:val="single"/>
        </w:rPr>
      </w:pPr>
      <w:r w:rsidRPr="00DF0BB4">
        <w:rPr>
          <w:rFonts w:cs="Arial"/>
          <w:b/>
          <w:sz w:val="28"/>
          <w:szCs w:val="28"/>
        </w:rPr>
        <w:t>ВОРОНЕЖСКОЙ ОБЛАСТИ</w:t>
      </w:r>
    </w:p>
    <w:p w:rsidR="0046401B" w:rsidRPr="00DF0BB4" w:rsidRDefault="0046401B" w:rsidP="0046401B">
      <w:pPr>
        <w:ind w:firstLine="0"/>
        <w:rPr>
          <w:rFonts w:eastAsia="Calibri" w:cs="Arial"/>
          <w:sz w:val="18"/>
          <w:szCs w:val="18"/>
          <w:lang w:eastAsia="en-US"/>
        </w:rPr>
      </w:pPr>
      <w:r w:rsidRPr="00DF0BB4">
        <w:rPr>
          <w:rFonts w:eastAsia="Calibri" w:cs="Arial"/>
          <w:sz w:val="18"/>
          <w:szCs w:val="18"/>
          <w:lang w:eastAsia="en-US"/>
        </w:rPr>
        <w:t xml:space="preserve">396921 Воронежская область, Семилукский район, с. </w:t>
      </w:r>
      <w:proofErr w:type="spellStart"/>
      <w:r w:rsidRPr="00DF0BB4">
        <w:rPr>
          <w:rFonts w:eastAsia="Calibri" w:cs="Arial"/>
          <w:sz w:val="18"/>
          <w:szCs w:val="18"/>
          <w:lang w:eastAsia="en-US"/>
        </w:rPr>
        <w:t>Перлёвка</w:t>
      </w:r>
      <w:proofErr w:type="spellEnd"/>
      <w:r w:rsidRPr="00DF0BB4">
        <w:rPr>
          <w:rFonts w:eastAsia="Calibri" w:cs="Arial"/>
          <w:sz w:val="18"/>
          <w:szCs w:val="18"/>
          <w:lang w:eastAsia="en-US"/>
        </w:rPr>
        <w:t>, улица Центральная, 54 тел. (47372) 76-1-68</w:t>
      </w:r>
    </w:p>
    <w:p w:rsidR="0046401B" w:rsidRPr="00DF0BB4" w:rsidRDefault="0046401B" w:rsidP="0046401B">
      <w:pPr>
        <w:rPr>
          <w:rFonts w:cs="Arial"/>
          <w:b/>
          <w:u w:val="single"/>
          <w:lang w:eastAsia="en-US"/>
        </w:rPr>
      </w:pPr>
    </w:p>
    <w:p w:rsidR="0046401B" w:rsidRPr="00DF0BB4" w:rsidRDefault="0046401B" w:rsidP="0046401B">
      <w:pPr>
        <w:tabs>
          <w:tab w:val="left" w:pos="426"/>
        </w:tabs>
        <w:jc w:val="center"/>
        <w:rPr>
          <w:rFonts w:cs="Arial"/>
        </w:rPr>
      </w:pPr>
    </w:p>
    <w:p w:rsidR="0046401B" w:rsidRPr="00DF0BB4" w:rsidRDefault="0046401B" w:rsidP="0046401B">
      <w:pPr>
        <w:suppressAutoHyphens/>
        <w:autoSpaceDN w:val="0"/>
        <w:jc w:val="center"/>
        <w:rPr>
          <w:rFonts w:cs="Arial"/>
          <w:kern w:val="3"/>
          <w:lang w:eastAsia="en-US"/>
        </w:rPr>
      </w:pPr>
      <w:r w:rsidRPr="00DF0BB4">
        <w:rPr>
          <w:rFonts w:cs="Arial"/>
          <w:kern w:val="3"/>
          <w:lang w:eastAsia="en-US"/>
        </w:rPr>
        <w:t>ПОСТАНОВЛЕНИЕ</w:t>
      </w:r>
    </w:p>
    <w:p w:rsidR="0046401B" w:rsidRPr="0046401B" w:rsidRDefault="0046401B" w:rsidP="0046401B">
      <w:pPr>
        <w:suppressAutoHyphens/>
        <w:autoSpaceDN w:val="0"/>
        <w:rPr>
          <w:rFonts w:cs="Arial"/>
          <w:kern w:val="3"/>
          <w:lang w:eastAsia="en-US"/>
        </w:rPr>
      </w:pPr>
    </w:p>
    <w:p w:rsidR="0046401B" w:rsidRPr="0046401B" w:rsidRDefault="0046401B" w:rsidP="0046401B">
      <w:pPr>
        <w:suppressAutoHyphens/>
        <w:autoSpaceDN w:val="0"/>
        <w:rPr>
          <w:rFonts w:cs="Arial"/>
          <w:kern w:val="3"/>
          <w:lang w:eastAsia="en-US"/>
        </w:rPr>
      </w:pPr>
    </w:p>
    <w:p w:rsidR="0046401B" w:rsidRPr="0046401B" w:rsidRDefault="00403A19" w:rsidP="0046401B">
      <w:pPr>
        <w:suppressAutoHyphens/>
        <w:autoSpaceDN w:val="0"/>
        <w:ind w:firstLine="0"/>
        <w:rPr>
          <w:rFonts w:cs="Arial"/>
          <w:kern w:val="3"/>
          <w:lang w:eastAsia="en-US"/>
        </w:rPr>
      </w:pPr>
      <w:r w:rsidRPr="0046401B">
        <w:rPr>
          <w:rFonts w:cs="Arial"/>
          <w:kern w:val="3"/>
          <w:lang w:eastAsia="en-US"/>
        </w:rPr>
        <w:t>О</w:t>
      </w:r>
      <w:r w:rsidR="0046401B" w:rsidRPr="0046401B">
        <w:rPr>
          <w:rFonts w:cs="Arial"/>
          <w:kern w:val="3"/>
          <w:lang w:eastAsia="en-US"/>
        </w:rPr>
        <w:t>т</w:t>
      </w:r>
      <w:r w:rsidR="00987B7C">
        <w:rPr>
          <w:rFonts w:cs="Arial"/>
          <w:kern w:val="3"/>
          <w:lang w:eastAsia="en-US"/>
        </w:rPr>
        <w:t xml:space="preserve"> </w:t>
      </w:r>
      <w:r w:rsidR="00DC7B51">
        <w:rPr>
          <w:rFonts w:cs="Arial"/>
          <w:kern w:val="3"/>
          <w:lang w:eastAsia="en-US"/>
        </w:rPr>
        <w:t>_________________</w:t>
      </w:r>
    </w:p>
    <w:p w:rsidR="0046401B" w:rsidRPr="0046401B" w:rsidRDefault="0046401B" w:rsidP="0046401B">
      <w:pPr>
        <w:suppressAutoHyphens/>
        <w:autoSpaceDN w:val="0"/>
        <w:ind w:firstLine="0"/>
        <w:rPr>
          <w:rFonts w:cs="Arial"/>
          <w:kern w:val="3"/>
          <w:lang w:eastAsia="en-US"/>
        </w:rPr>
      </w:pPr>
      <w:r w:rsidRPr="0046401B">
        <w:rPr>
          <w:rFonts w:cs="Arial"/>
          <w:kern w:val="3"/>
          <w:lang w:eastAsia="en-US"/>
        </w:rPr>
        <w:t xml:space="preserve">с. </w:t>
      </w:r>
      <w:proofErr w:type="spellStart"/>
      <w:r w:rsidRPr="0046401B">
        <w:rPr>
          <w:rFonts w:cs="Arial"/>
          <w:kern w:val="3"/>
          <w:lang w:eastAsia="en-US"/>
        </w:rPr>
        <w:t>Перлёвка</w:t>
      </w:r>
      <w:proofErr w:type="spellEnd"/>
    </w:p>
    <w:p w:rsidR="002758DD" w:rsidRPr="002758DD" w:rsidRDefault="002758DD" w:rsidP="002758DD">
      <w:pPr>
        <w:spacing w:before="240" w:after="60"/>
        <w:ind w:right="4252" w:firstLine="0"/>
        <w:outlineLvl w:val="0"/>
        <w:rPr>
          <w:rFonts w:cs="Arial"/>
          <w:bCs/>
          <w:kern w:val="28"/>
        </w:rPr>
      </w:pPr>
      <w:r w:rsidRPr="009B7AC5">
        <w:rPr>
          <w:rFonts w:cs="Arial"/>
          <w:bCs/>
          <w:kern w:val="28"/>
        </w:rPr>
        <w:t xml:space="preserve">О </w:t>
      </w:r>
      <w:r w:rsidRPr="002758DD">
        <w:rPr>
          <w:rFonts w:cs="Arial"/>
          <w:bCs/>
          <w:kern w:val="28"/>
        </w:rPr>
        <w:t xml:space="preserve">внесении </w:t>
      </w:r>
      <w:r w:rsidR="0024424D">
        <w:rPr>
          <w:rFonts w:cs="Arial"/>
          <w:bCs/>
          <w:kern w:val="28"/>
        </w:rPr>
        <w:t>дополнени</w:t>
      </w:r>
      <w:r w:rsidR="00960F34">
        <w:rPr>
          <w:rFonts w:cs="Arial"/>
          <w:bCs/>
          <w:kern w:val="28"/>
        </w:rPr>
        <w:t>й</w:t>
      </w:r>
      <w:r w:rsidRPr="002758DD">
        <w:rPr>
          <w:rFonts w:cs="Arial"/>
          <w:bCs/>
          <w:kern w:val="28"/>
        </w:rPr>
        <w:t xml:space="preserve"> в постановление администрации Перлёвского сельского поселения Семилукского муниципального района Воронежской области от </w:t>
      </w:r>
      <w:r w:rsidRPr="002758DD">
        <w:rPr>
          <w:rFonts w:cs="Arial"/>
          <w:color w:val="000000"/>
        </w:rPr>
        <w:t>13.10.2023 г. № 57</w:t>
      </w:r>
      <w:r w:rsidRPr="002758DD">
        <w:rPr>
          <w:rFonts w:cs="Arial"/>
          <w:bCs/>
          <w:kern w:val="28"/>
        </w:rPr>
        <w:t xml:space="preserve">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Перлёвского сельского поселения Семилукского муниципального района Воронежской области»</w:t>
      </w:r>
    </w:p>
    <w:p w:rsidR="002758DD" w:rsidRPr="002758DD" w:rsidRDefault="002758DD" w:rsidP="002758DD">
      <w:pPr>
        <w:rPr>
          <w:rFonts w:cs="Arial"/>
        </w:rPr>
      </w:pPr>
    </w:p>
    <w:p w:rsidR="002758DD" w:rsidRPr="002758DD" w:rsidRDefault="002758DD" w:rsidP="002758DD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2758DD">
        <w:rPr>
          <w:rFonts w:eastAsia="Calibri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и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2758DD">
        <w:rPr>
          <w:rFonts w:eastAsia="Calibri" w:cs="Arial"/>
        </w:rPr>
        <w:t>утратившими</w:t>
      </w:r>
      <w:proofErr w:type="gramEnd"/>
      <w:r w:rsidRPr="002758DD">
        <w:rPr>
          <w:rFonts w:eastAsia="Calibri" w:cs="Arial"/>
        </w:rPr>
        <w:t xml:space="preserve"> силу некоторых актов и отдельных положений актов Правительства Российской Федерации», Уставом Перлёвского сельского поселения Семилукского муниципального района  Воронежской области администрация Перлёвского сельского поселения Семилукского муниципального района Воронежской области</w:t>
      </w:r>
    </w:p>
    <w:p w:rsidR="002758DD" w:rsidRPr="002758DD" w:rsidRDefault="002758DD" w:rsidP="002758D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 w:cs="Arial"/>
        </w:rPr>
      </w:pPr>
    </w:p>
    <w:p w:rsidR="002758DD" w:rsidRPr="002758DD" w:rsidRDefault="002758DD" w:rsidP="002758D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 w:cs="Arial"/>
        </w:rPr>
      </w:pPr>
    </w:p>
    <w:p w:rsidR="002758DD" w:rsidRPr="002758DD" w:rsidRDefault="002758DD" w:rsidP="002758D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eastAsia="Calibri" w:cs="Arial"/>
          <w:b/>
        </w:rPr>
      </w:pPr>
      <w:r w:rsidRPr="002758DD">
        <w:rPr>
          <w:rFonts w:eastAsia="Calibri" w:cs="Arial"/>
          <w:b/>
        </w:rPr>
        <w:t>ПОСТАНОВЛЯЕТ:</w:t>
      </w:r>
    </w:p>
    <w:p w:rsidR="002758DD" w:rsidRPr="002758DD" w:rsidRDefault="002758DD" w:rsidP="002758D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rFonts w:eastAsia="Calibri" w:cs="Arial"/>
        </w:rPr>
      </w:pPr>
    </w:p>
    <w:p w:rsidR="002758DD" w:rsidRPr="002758DD" w:rsidRDefault="002758DD" w:rsidP="002758DD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 w:cs="Arial"/>
          <w:bCs/>
        </w:rPr>
      </w:pPr>
      <w:r w:rsidRPr="002758DD">
        <w:rPr>
          <w:rFonts w:eastAsia="Calibri" w:cs="Arial"/>
        </w:rPr>
        <w:t xml:space="preserve">1. Внести в постановление администрации Перлёвского сельского поселения Семилукского муниципального района Воронежской области от </w:t>
      </w:r>
      <w:r w:rsidRPr="002758DD">
        <w:rPr>
          <w:rFonts w:cs="Arial"/>
          <w:bCs/>
          <w:kern w:val="28"/>
        </w:rPr>
        <w:t xml:space="preserve"> </w:t>
      </w:r>
      <w:r w:rsidRPr="002758DD">
        <w:rPr>
          <w:rFonts w:cs="Arial"/>
          <w:color w:val="000000"/>
        </w:rPr>
        <w:t>13.10.2023 г. № 57</w:t>
      </w:r>
      <w:r w:rsidRPr="002758DD">
        <w:rPr>
          <w:rFonts w:eastAsia="Calibri" w:cs="Arial"/>
        </w:rPr>
        <w:t xml:space="preserve">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на территории Перлёвского сельского поселения Семилукского муниципального района Воронежской области»</w:t>
      </w:r>
      <w:r w:rsidRPr="002758DD">
        <w:rPr>
          <w:rFonts w:eastAsia="Calibri" w:cs="Arial"/>
          <w:bCs/>
        </w:rPr>
        <w:t xml:space="preserve"> следующие </w:t>
      </w:r>
      <w:r w:rsidR="0024424D">
        <w:rPr>
          <w:rFonts w:eastAsia="Calibri" w:cs="Arial"/>
          <w:bCs/>
        </w:rPr>
        <w:t>дополнения</w:t>
      </w:r>
      <w:r w:rsidRPr="002758DD">
        <w:rPr>
          <w:rFonts w:eastAsia="Calibri" w:cs="Arial"/>
          <w:bCs/>
        </w:rPr>
        <w:t xml:space="preserve">: </w:t>
      </w:r>
    </w:p>
    <w:p w:rsidR="0024424D" w:rsidRPr="00F87BCA" w:rsidRDefault="0024424D" w:rsidP="0024424D">
      <w:pPr>
        <w:pStyle w:val="a7"/>
        <w:spacing w:beforeAutospacing="0" w:afterAutospacing="0"/>
        <w:ind w:firstLine="709"/>
        <w:jc w:val="both"/>
        <w:rPr>
          <w:rFonts w:ascii="Arial" w:hAnsi="Arial" w:cs="Arial"/>
          <w:color w:val="000000"/>
          <w:lang w:val="ru-RU"/>
        </w:rPr>
      </w:pPr>
      <w:r w:rsidRPr="00F87BCA">
        <w:rPr>
          <w:rFonts w:ascii="Arial" w:hAnsi="Arial" w:cs="Arial"/>
          <w:color w:val="000000"/>
          <w:lang w:val="ru-RU"/>
        </w:rPr>
        <w:lastRenderedPageBreak/>
        <w:t>1.1.</w:t>
      </w:r>
      <w:r w:rsidRPr="00F87BCA">
        <w:rPr>
          <w:rFonts w:ascii="Arial" w:hAnsi="Arial" w:cs="Arial"/>
          <w:color w:val="000000"/>
        </w:rPr>
        <w:t> </w:t>
      </w:r>
      <w:r w:rsidRPr="00F87BCA">
        <w:rPr>
          <w:rFonts w:ascii="Arial" w:hAnsi="Arial" w:cs="Arial"/>
          <w:color w:val="000000"/>
          <w:lang w:val="ru-RU"/>
        </w:rPr>
        <w:t xml:space="preserve">Пункт 6 раздела </w:t>
      </w:r>
      <w:r w:rsidRPr="00F87BCA">
        <w:rPr>
          <w:rFonts w:ascii="Arial" w:hAnsi="Arial" w:cs="Arial"/>
          <w:color w:val="000000"/>
        </w:rPr>
        <w:t>II</w:t>
      </w:r>
      <w:r w:rsidRPr="00F87BCA">
        <w:rPr>
          <w:rFonts w:ascii="Arial" w:hAnsi="Arial" w:cs="Arial"/>
          <w:color w:val="000000"/>
          <w:lang w:val="ru-RU"/>
        </w:rPr>
        <w:t xml:space="preserve"> приложения к постановлению дополнить подпунктом 6.10.</w:t>
      </w:r>
      <w:r w:rsidRPr="00F87BCA">
        <w:rPr>
          <w:rFonts w:ascii="Arial" w:hAnsi="Arial" w:cs="Arial"/>
          <w:color w:val="000000"/>
        </w:rPr>
        <w:t> </w:t>
      </w:r>
      <w:r w:rsidRPr="00F87BCA">
        <w:rPr>
          <w:rFonts w:ascii="Arial" w:hAnsi="Arial" w:cs="Arial"/>
          <w:color w:val="000000"/>
          <w:lang w:val="ru-RU"/>
        </w:rPr>
        <w:t>следующего содержания:</w:t>
      </w:r>
    </w:p>
    <w:p w:rsidR="0024424D" w:rsidRPr="00F87BCA" w:rsidRDefault="0024424D" w:rsidP="0024424D">
      <w:pPr>
        <w:pStyle w:val="a7"/>
        <w:spacing w:beforeAutospacing="0" w:afterAutospacing="0"/>
        <w:ind w:firstLine="709"/>
        <w:jc w:val="both"/>
        <w:rPr>
          <w:rFonts w:ascii="Arial" w:hAnsi="Arial" w:cs="Arial"/>
          <w:color w:val="000000"/>
          <w:lang w:val="ru-RU"/>
        </w:rPr>
      </w:pPr>
      <w:r w:rsidRPr="00F87BCA">
        <w:rPr>
          <w:rFonts w:ascii="Arial" w:hAnsi="Arial" w:cs="Arial"/>
          <w:color w:val="000000"/>
          <w:lang w:val="ru-RU"/>
        </w:rPr>
        <w:t>«6.10.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proofErr w:type="gram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Органы местного самоуправления, осуществляющие перевод жилого помещения в нежилое помещение или нежилого помещения в жилое помещение или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осуществляющие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в том числе в связи с переводом жилого помещения в нежилое помещение</w:t>
      </w:r>
      <w:proofErr w:type="gramEnd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proofErr w:type="gram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или нежилого помещения в жилое помещение,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учёта или государственного кадастрового учёта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приёмочной комиссии, технического</w:t>
      </w:r>
      <w:proofErr w:type="gramEnd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proofErr w:type="gram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  <w:proofErr w:type="gramEnd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proofErr w:type="gram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В случае возврата прилагаемых к такому заявлению документов, приостановления осуществления государственного кадастрового учёта и (или) государственной регистрации прав по основаниям, предусмотренным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статьёй 25,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частью 1 статьи 26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Федерального закона от 13.07.2015 № 218-ФЗ «О государственной регистрации недвижимости», органы местного самоуправления, осуществляющие перевод жилого помещения в нежилое помещение или нежилого помещения в жилое помещение или согласование переустройства и (или) перепланировки помещения в</w:t>
      </w:r>
      <w:proofErr w:type="gramEnd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proofErr w:type="gram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многоквартирном доме, запрашивают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учёта и (или) государственной регистрации прав, в том числе запрашивают у заявителя (уполномоченного им лица) технический план переводимого и (или)</w:t>
      </w:r>
      <w:r w:rsidRPr="00F87BCA"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перепланируемого</w:t>
      </w:r>
      <w:proofErr w:type="spellEnd"/>
      <w:r w:rsidRPr="00F87BCA">
        <w:rPr>
          <w:rFonts w:ascii="Arial" w:hAnsi="Arial" w:cs="Arial"/>
          <w:color w:val="000000"/>
          <w:shd w:val="clear" w:color="auto" w:fill="FFFFFF"/>
        </w:rPr>
        <w:t> </w:t>
      </w:r>
      <w:r w:rsidRPr="00F87BCA">
        <w:rPr>
          <w:rFonts w:ascii="Arial" w:hAnsi="Arial" w:cs="Arial"/>
          <w:color w:val="000000"/>
          <w:shd w:val="clear" w:color="auto" w:fill="FFFFFF"/>
          <w:lang w:val="ru-RU"/>
        </w:rPr>
        <w:t>помещения для представления в орган регистрации прав.».</w:t>
      </w:r>
      <w:proofErr w:type="gramEnd"/>
    </w:p>
    <w:p w:rsidR="0046401B" w:rsidRPr="002758DD" w:rsidRDefault="0046401B" w:rsidP="00E202CB">
      <w:pPr>
        <w:widowControl w:val="0"/>
        <w:tabs>
          <w:tab w:val="left" w:pos="0"/>
        </w:tabs>
        <w:ind w:left="8" w:firstLineChars="245" w:firstLine="588"/>
        <w:rPr>
          <w:rFonts w:eastAsia="Calibri" w:cs="Arial"/>
        </w:rPr>
      </w:pPr>
      <w:r w:rsidRPr="002758DD">
        <w:rPr>
          <w:rFonts w:eastAsia="Calibri" w:cs="Arial"/>
        </w:rPr>
        <w:t xml:space="preserve">2. Настоящее постановление вступает в силу со дня его официального </w:t>
      </w:r>
      <w:r w:rsidR="00E202CB" w:rsidRPr="002758DD">
        <w:rPr>
          <w:rFonts w:eastAsia="Calibri" w:cs="Arial"/>
        </w:rPr>
        <w:t>опубликования</w:t>
      </w:r>
      <w:r w:rsidRPr="002758DD">
        <w:rPr>
          <w:rFonts w:eastAsia="Calibri" w:cs="Arial"/>
        </w:rPr>
        <w:t xml:space="preserve">. </w:t>
      </w:r>
    </w:p>
    <w:p w:rsidR="0046401B" w:rsidRPr="002758DD" w:rsidRDefault="0046401B" w:rsidP="00E202CB">
      <w:pPr>
        <w:tabs>
          <w:tab w:val="left" w:pos="900"/>
        </w:tabs>
        <w:ind w:left="8" w:firstLineChars="245" w:firstLine="588"/>
        <w:contextualSpacing/>
        <w:rPr>
          <w:rFonts w:eastAsia="Calibri" w:cs="Arial"/>
        </w:rPr>
      </w:pPr>
      <w:r w:rsidRPr="002758DD">
        <w:rPr>
          <w:rFonts w:eastAsia="Calibri" w:cs="Arial"/>
        </w:rPr>
        <w:t xml:space="preserve">3. </w:t>
      </w:r>
      <w:proofErr w:type="gramStart"/>
      <w:r w:rsidRPr="002758DD">
        <w:rPr>
          <w:rFonts w:eastAsia="Calibri" w:cs="Arial"/>
        </w:rPr>
        <w:t>Контроль за</w:t>
      </w:r>
      <w:proofErr w:type="gramEnd"/>
      <w:r w:rsidRPr="002758DD">
        <w:rPr>
          <w:rFonts w:eastAsia="Calibri" w:cs="Arial"/>
        </w:rPr>
        <w:t xml:space="preserve"> исполнением настоящего постановления оставляю за собой.</w:t>
      </w:r>
    </w:p>
    <w:tbl>
      <w:tblPr>
        <w:tblStyle w:val="a6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3969"/>
        <w:gridCol w:w="142"/>
        <w:gridCol w:w="2410"/>
        <w:gridCol w:w="425"/>
        <w:gridCol w:w="2835"/>
        <w:gridCol w:w="142"/>
      </w:tblGrid>
      <w:tr w:rsidR="00B66E2E" w:rsidRPr="002758DD" w:rsidTr="00E202CB">
        <w:trPr>
          <w:gridBefore w:val="1"/>
          <w:wBefore w:w="709" w:type="dxa"/>
        </w:trPr>
        <w:tc>
          <w:tcPr>
            <w:tcW w:w="4111" w:type="dxa"/>
            <w:gridSpan w:val="2"/>
          </w:tcPr>
          <w:p w:rsidR="00B66E2E" w:rsidRPr="002758DD" w:rsidRDefault="00B66E2E" w:rsidP="002758DD">
            <w:pPr>
              <w:ind w:left="8" w:firstLineChars="245" w:firstLine="588"/>
              <w:rPr>
                <w:rFonts w:cs="Arial"/>
                <w:sz w:val="24"/>
                <w:szCs w:val="24"/>
                <w:lang w:eastAsia="en-US"/>
              </w:rPr>
            </w:pPr>
          </w:p>
          <w:p w:rsidR="00E202CB" w:rsidRPr="002758DD" w:rsidRDefault="00E202CB" w:rsidP="002758DD">
            <w:pPr>
              <w:ind w:left="8" w:firstLineChars="245" w:firstLine="588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hideMark/>
          </w:tcPr>
          <w:p w:rsidR="00B66E2E" w:rsidRPr="002758DD" w:rsidRDefault="00B66E2E" w:rsidP="002758DD">
            <w:pPr>
              <w:ind w:left="8" w:firstLineChars="245" w:firstLine="588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B66E2E" w:rsidRPr="002758DD" w:rsidRDefault="00B66E2E" w:rsidP="002758DD">
            <w:pPr>
              <w:ind w:left="8" w:firstLineChars="245" w:firstLine="588"/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46401B" w:rsidRPr="002758DD" w:rsidTr="00E202CB">
        <w:trPr>
          <w:gridBefore w:val="1"/>
          <w:wBefore w:w="709" w:type="dxa"/>
          <w:trHeight w:val="83"/>
        </w:trPr>
        <w:tc>
          <w:tcPr>
            <w:tcW w:w="4111" w:type="dxa"/>
            <w:gridSpan w:val="2"/>
          </w:tcPr>
          <w:p w:rsidR="0046401B" w:rsidRPr="002758DD" w:rsidRDefault="0046401B" w:rsidP="00E202CB">
            <w:pPr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6401B" w:rsidRPr="002758DD" w:rsidRDefault="0046401B" w:rsidP="00E202CB">
            <w:pPr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6401B" w:rsidRPr="002758DD" w:rsidRDefault="0046401B" w:rsidP="00E202CB">
            <w:pPr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</w:tc>
      </w:tr>
      <w:tr w:rsidR="00E202CB" w:rsidRPr="002758DD" w:rsidTr="00E202CB">
        <w:trPr>
          <w:gridAfter w:val="1"/>
          <w:wAfter w:w="142" w:type="dxa"/>
        </w:trPr>
        <w:tc>
          <w:tcPr>
            <w:tcW w:w="4678" w:type="dxa"/>
            <w:gridSpan w:val="2"/>
          </w:tcPr>
          <w:p w:rsidR="00E202CB" w:rsidRPr="002758DD" w:rsidRDefault="00E202CB" w:rsidP="00E202CB">
            <w:pPr>
              <w:tabs>
                <w:tab w:val="left" w:pos="0"/>
              </w:tabs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  <w:p w:rsidR="00E202CB" w:rsidRPr="002758DD" w:rsidRDefault="0024424D" w:rsidP="00E202CB">
            <w:pPr>
              <w:tabs>
                <w:tab w:val="left" w:pos="0"/>
              </w:tabs>
              <w:ind w:left="8" w:firstLineChars="245" w:firstLine="58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И.о. г</w:t>
            </w:r>
            <w:r w:rsidR="00E202CB" w:rsidRPr="002758DD">
              <w:rPr>
                <w:rFonts w:cs="Arial"/>
                <w:sz w:val="24"/>
                <w:szCs w:val="24"/>
              </w:rPr>
              <w:t>лав</w:t>
            </w:r>
            <w:r>
              <w:rPr>
                <w:rFonts w:cs="Arial"/>
                <w:sz w:val="24"/>
                <w:szCs w:val="24"/>
              </w:rPr>
              <w:t>ы</w:t>
            </w:r>
            <w:r w:rsidR="00E202CB" w:rsidRPr="002758DD">
              <w:rPr>
                <w:rFonts w:cs="Arial"/>
                <w:sz w:val="24"/>
                <w:szCs w:val="24"/>
              </w:rPr>
              <w:t xml:space="preserve"> администрации </w:t>
            </w:r>
          </w:p>
          <w:p w:rsidR="00E202CB" w:rsidRPr="002758DD" w:rsidRDefault="00E202CB" w:rsidP="00E202CB">
            <w:pPr>
              <w:ind w:left="8" w:firstLineChars="245" w:firstLine="588"/>
              <w:rPr>
                <w:rFonts w:cs="Arial"/>
                <w:sz w:val="24"/>
                <w:szCs w:val="24"/>
              </w:rPr>
            </w:pPr>
            <w:r w:rsidRPr="002758DD">
              <w:rPr>
                <w:rFonts w:cs="Arial"/>
                <w:sz w:val="24"/>
                <w:szCs w:val="24"/>
              </w:rPr>
              <w:t>Перлёвского сельского поселения</w:t>
            </w:r>
          </w:p>
        </w:tc>
        <w:tc>
          <w:tcPr>
            <w:tcW w:w="2552" w:type="dxa"/>
            <w:gridSpan w:val="2"/>
          </w:tcPr>
          <w:p w:rsidR="00E202CB" w:rsidRPr="002758DD" w:rsidRDefault="00E202CB" w:rsidP="000A1862">
            <w:pPr>
              <w:ind w:left="-533" w:firstLineChars="257" w:firstLine="617"/>
              <w:rPr>
                <w:rFonts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202CB" w:rsidRPr="002758DD" w:rsidRDefault="00E202CB" w:rsidP="00E202CB">
            <w:pPr>
              <w:tabs>
                <w:tab w:val="left" w:pos="1905"/>
              </w:tabs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  <w:p w:rsidR="00E202CB" w:rsidRPr="002758DD" w:rsidRDefault="00E202CB" w:rsidP="00E202CB">
            <w:pPr>
              <w:tabs>
                <w:tab w:val="left" w:pos="1905"/>
              </w:tabs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  <w:p w:rsidR="00E202CB" w:rsidRPr="002758DD" w:rsidRDefault="0024424D" w:rsidP="00E202CB">
            <w:pPr>
              <w:tabs>
                <w:tab w:val="left" w:pos="1905"/>
              </w:tabs>
              <w:ind w:left="8" w:firstLineChars="245" w:firstLine="58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В. В. Ракшин</w:t>
            </w:r>
          </w:p>
          <w:p w:rsidR="00E202CB" w:rsidRPr="002758DD" w:rsidRDefault="00E202CB" w:rsidP="00E202CB">
            <w:pPr>
              <w:ind w:left="8" w:firstLineChars="245" w:firstLine="588"/>
              <w:rPr>
                <w:rFonts w:cs="Arial"/>
                <w:sz w:val="24"/>
                <w:szCs w:val="24"/>
              </w:rPr>
            </w:pPr>
          </w:p>
        </w:tc>
      </w:tr>
    </w:tbl>
    <w:p w:rsidR="00CE6BF8" w:rsidRPr="0046401B" w:rsidRDefault="00CE6BF8" w:rsidP="0046401B">
      <w:pPr>
        <w:autoSpaceDE w:val="0"/>
        <w:autoSpaceDN w:val="0"/>
        <w:adjustRightInd w:val="0"/>
        <w:rPr>
          <w:rFonts w:cs="Arial"/>
        </w:rPr>
      </w:pPr>
    </w:p>
    <w:sectPr w:rsidR="00CE6BF8" w:rsidRPr="0046401B" w:rsidSect="00B66E2E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9232C"/>
    <w:multiLevelType w:val="multilevel"/>
    <w:tmpl w:val="FACAA6FA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DEE5CC3"/>
    <w:multiLevelType w:val="multilevel"/>
    <w:tmpl w:val="619ABB68"/>
    <w:lvl w:ilvl="0">
      <w:start w:val="21"/>
      <w:numFmt w:val="decimal"/>
      <w:lvlText w:val="%1."/>
      <w:lvlJc w:val="left"/>
      <w:pPr>
        <w:ind w:left="600" w:hanging="600"/>
      </w:pPr>
      <w:rPr>
        <w:rFonts w:eastAsiaTheme="minorHAnsi" w:hint="default"/>
        <w:sz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6BF8"/>
    <w:rsid w:val="00001C1C"/>
    <w:rsid w:val="000A1862"/>
    <w:rsid w:val="000A5F6C"/>
    <w:rsid w:val="001776DD"/>
    <w:rsid w:val="00232685"/>
    <w:rsid w:val="0024424D"/>
    <w:rsid w:val="002758DD"/>
    <w:rsid w:val="002E5798"/>
    <w:rsid w:val="003B3169"/>
    <w:rsid w:val="00403A19"/>
    <w:rsid w:val="0046401B"/>
    <w:rsid w:val="00472AD6"/>
    <w:rsid w:val="00482DE9"/>
    <w:rsid w:val="005A6C80"/>
    <w:rsid w:val="00600EE4"/>
    <w:rsid w:val="00636CC4"/>
    <w:rsid w:val="006E56E4"/>
    <w:rsid w:val="007C0017"/>
    <w:rsid w:val="008C14BB"/>
    <w:rsid w:val="00956828"/>
    <w:rsid w:val="00960F34"/>
    <w:rsid w:val="009737E7"/>
    <w:rsid w:val="009873C8"/>
    <w:rsid w:val="00987B7C"/>
    <w:rsid w:val="009B3CFF"/>
    <w:rsid w:val="00A12EC2"/>
    <w:rsid w:val="00A521E5"/>
    <w:rsid w:val="00A54545"/>
    <w:rsid w:val="00AA43BC"/>
    <w:rsid w:val="00AA4CAC"/>
    <w:rsid w:val="00AA5D70"/>
    <w:rsid w:val="00B32C6A"/>
    <w:rsid w:val="00B66E2E"/>
    <w:rsid w:val="00B93C6E"/>
    <w:rsid w:val="00BB209E"/>
    <w:rsid w:val="00CE6BF8"/>
    <w:rsid w:val="00D62D5F"/>
    <w:rsid w:val="00DC5BD2"/>
    <w:rsid w:val="00DC7B51"/>
    <w:rsid w:val="00DE1980"/>
    <w:rsid w:val="00E12C25"/>
    <w:rsid w:val="00E202CB"/>
    <w:rsid w:val="00FF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E6BF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CE6BF8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CE6BF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CE6BF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6">
    <w:name w:val="Основной текст (6)_"/>
    <w:basedOn w:val="a0"/>
    <w:link w:val="60"/>
    <w:rsid w:val="00CE6BF8"/>
    <w:rPr>
      <w:rFonts w:ascii="Arial" w:eastAsia="Arial" w:hAnsi="Arial" w:cs="Arial"/>
      <w:sz w:val="32"/>
      <w:szCs w:val="32"/>
    </w:rPr>
  </w:style>
  <w:style w:type="paragraph" w:customStyle="1" w:styleId="60">
    <w:name w:val="Основной текст (6)"/>
    <w:basedOn w:val="a"/>
    <w:link w:val="6"/>
    <w:rsid w:val="00CE6BF8"/>
    <w:pPr>
      <w:widowControl w:val="0"/>
      <w:spacing w:line="209" w:lineRule="auto"/>
      <w:ind w:firstLine="720"/>
      <w:jc w:val="left"/>
    </w:pPr>
    <w:rPr>
      <w:rFonts w:eastAsia="Arial" w:cs="Arial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640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01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64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C14B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8C14BB"/>
    <w:rPr>
      <w:rFonts w:ascii="Arial" w:eastAsiaTheme="minorEastAsia" w:hAnsi="Arial" w:cs="Arial"/>
      <w:sz w:val="20"/>
      <w:lang w:eastAsia="ru-RU"/>
    </w:rPr>
  </w:style>
  <w:style w:type="paragraph" w:styleId="a7">
    <w:name w:val="Normal (Web)"/>
    <w:qFormat/>
    <w:rsid w:val="00987B7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8">
    <w:name w:val="Основной текст_"/>
    <w:link w:val="2"/>
    <w:locked/>
    <w:rsid w:val="002758DD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2758DD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user</cp:lastModifiedBy>
  <cp:revision>30</cp:revision>
  <cp:lastPrinted>2025-08-04T11:08:00Z</cp:lastPrinted>
  <dcterms:created xsi:type="dcterms:W3CDTF">2024-09-11T13:04:00Z</dcterms:created>
  <dcterms:modified xsi:type="dcterms:W3CDTF">2025-08-05T05:37:00Z</dcterms:modified>
</cp:coreProperties>
</file>