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9E" w:rsidRDefault="00224B9E" w:rsidP="00224B9E">
      <w:pPr>
        <w:jc w:val="center"/>
        <w:rPr>
          <w:rFonts w:cs="Arial"/>
          <w:spacing w:val="7"/>
        </w:rPr>
      </w:pPr>
      <w:r w:rsidRPr="009F32FD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B9E" w:rsidRPr="009F32FD" w:rsidRDefault="00224B9E" w:rsidP="00224B9E">
      <w:pPr>
        <w:jc w:val="center"/>
        <w:rPr>
          <w:rFonts w:cs="Arial"/>
          <w:spacing w:val="7"/>
        </w:rPr>
      </w:pPr>
      <w:r w:rsidRPr="009F32FD">
        <w:rPr>
          <w:rFonts w:cs="Arial"/>
          <w:spacing w:val="7"/>
        </w:rPr>
        <w:t>АДМИНИСТРАЦИЯ</w:t>
      </w:r>
    </w:p>
    <w:p w:rsidR="00224B9E" w:rsidRPr="009F32FD" w:rsidRDefault="00224B9E" w:rsidP="00224B9E">
      <w:pPr>
        <w:shd w:val="clear" w:color="auto" w:fill="FFFFFF"/>
        <w:ind w:left="72"/>
        <w:jc w:val="center"/>
        <w:rPr>
          <w:rFonts w:cs="Arial"/>
          <w:spacing w:val="7"/>
        </w:rPr>
      </w:pPr>
      <w:r w:rsidRPr="009F32FD">
        <w:rPr>
          <w:rFonts w:cs="Arial"/>
          <w:spacing w:val="7"/>
        </w:rPr>
        <w:t>ПЕРЛЁВСКОГО СЕЛЬСКОГО ПОСЕЛЕНИЯ</w:t>
      </w:r>
    </w:p>
    <w:p w:rsidR="00224B9E" w:rsidRPr="009F32FD" w:rsidRDefault="00224B9E" w:rsidP="00224B9E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</w:rPr>
      </w:pPr>
      <w:r w:rsidRPr="009F32FD">
        <w:rPr>
          <w:rFonts w:cs="Arial"/>
          <w:spacing w:val="7"/>
        </w:rPr>
        <w:t xml:space="preserve">СЕМИЛУКСКОГО </w:t>
      </w:r>
      <w:r w:rsidRPr="009F32FD">
        <w:rPr>
          <w:rFonts w:cs="Arial"/>
        </w:rPr>
        <w:t>МУНИЦИПАЛЬНОГО РАЙОНА</w:t>
      </w:r>
    </w:p>
    <w:p w:rsidR="00224B9E" w:rsidRPr="009F32FD" w:rsidRDefault="00224B9E" w:rsidP="00224B9E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u w:val="single"/>
        </w:rPr>
      </w:pPr>
      <w:r w:rsidRPr="009F32FD">
        <w:rPr>
          <w:rFonts w:cs="Arial"/>
        </w:rPr>
        <w:t>ВОРОНЕЖСКОЙ ОБЛАСТИ</w:t>
      </w:r>
    </w:p>
    <w:p w:rsidR="00224B9E" w:rsidRPr="00572184" w:rsidRDefault="00224B9E" w:rsidP="00224B9E">
      <w:pPr>
        <w:ind w:firstLine="0"/>
        <w:rPr>
          <w:rFonts w:eastAsia="Calibri" w:cs="Arial"/>
          <w:sz w:val="18"/>
          <w:szCs w:val="18"/>
          <w:lang w:eastAsia="en-US"/>
        </w:rPr>
      </w:pPr>
      <w:r w:rsidRPr="00572184">
        <w:rPr>
          <w:rFonts w:eastAsia="Calibri" w:cs="Arial"/>
          <w:sz w:val="18"/>
          <w:szCs w:val="18"/>
          <w:lang w:eastAsia="en-US"/>
        </w:rPr>
        <w:t xml:space="preserve">396921 Воронежская область, </w:t>
      </w:r>
      <w:proofErr w:type="spellStart"/>
      <w:r w:rsidRPr="00572184">
        <w:rPr>
          <w:rFonts w:eastAsia="Calibri" w:cs="Arial"/>
          <w:sz w:val="18"/>
          <w:szCs w:val="18"/>
          <w:lang w:eastAsia="en-US"/>
        </w:rPr>
        <w:t>Семилукский</w:t>
      </w:r>
      <w:proofErr w:type="spellEnd"/>
      <w:r w:rsidRPr="00572184">
        <w:rPr>
          <w:rFonts w:eastAsia="Calibri" w:cs="Arial"/>
          <w:sz w:val="18"/>
          <w:szCs w:val="18"/>
          <w:lang w:eastAsia="en-US"/>
        </w:rPr>
        <w:t xml:space="preserve"> район, с. </w:t>
      </w:r>
      <w:proofErr w:type="spellStart"/>
      <w:r w:rsidRPr="00572184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572184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224B9E" w:rsidRPr="009F32FD" w:rsidRDefault="00224B9E" w:rsidP="00224B9E">
      <w:pPr>
        <w:rPr>
          <w:rFonts w:cs="Arial"/>
          <w:u w:val="single"/>
          <w:lang w:eastAsia="en-US"/>
        </w:rPr>
      </w:pPr>
    </w:p>
    <w:p w:rsidR="00224B9E" w:rsidRPr="009F32FD" w:rsidRDefault="00224B9E" w:rsidP="00224B9E">
      <w:pPr>
        <w:tabs>
          <w:tab w:val="left" w:pos="426"/>
        </w:tabs>
        <w:ind w:firstLine="709"/>
        <w:jc w:val="center"/>
        <w:rPr>
          <w:rFonts w:cs="Arial"/>
        </w:rPr>
      </w:pPr>
    </w:p>
    <w:p w:rsidR="00224B9E" w:rsidRPr="009F32FD" w:rsidRDefault="00224B9E" w:rsidP="00224B9E">
      <w:pPr>
        <w:jc w:val="center"/>
        <w:rPr>
          <w:rFonts w:cs="Arial"/>
        </w:rPr>
      </w:pPr>
      <w:r w:rsidRPr="009F32FD">
        <w:rPr>
          <w:rFonts w:cs="Arial"/>
        </w:rPr>
        <w:t>ПОСТАНОВЛЕНИЕ</w:t>
      </w:r>
    </w:p>
    <w:p w:rsidR="00F7504A" w:rsidRPr="009F32FD" w:rsidRDefault="00F7504A" w:rsidP="00F7504A">
      <w:pPr>
        <w:ind w:firstLine="0"/>
        <w:jc w:val="center"/>
        <w:rPr>
          <w:rFonts w:cs="Arial"/>
        </w:rPr>
      </w:pPr>
    </w:p>
    <w:p w:rsidR="00F7504A" w:rsidRPr="009F32FD" w:rsidRDefault="00F7504A" w:rsidP="00F7504A">
      <w:pPr>
        <w:tabs>
          <w:tab w:val="left" w:pos="1172"/>
        </w:tabs>
        <w:rPr>
          <w:rFonts w:cs="Arial"/>
        </w:rPr>
      </w:pPr>
    </w:p>
    <w:p w:rsidR="00F7504A" w:rsidRPr="009F32FD" w:rsidRDefault="006458C7" w:rsidP="00F7504A">
      <w:pPr>
        <w:tabs>
          <w:tab w:val="left" w:pos="1172"/>
        </w:tabs>
        <w:ind w:firstLine="0"/>
        <w:rPr>
          <w:rFonts w:cs="Arial"/>
        </w:rPr>
      </w:pPr>
      <w:r w:rsidRPr="009F32FD">
        <w:rPr>
          <w:rFonts w:cs="Arial"/>
        </w:rPr>
        <w:t xml:space="preserve">От </w:t>
      </w:r>
      <w:r w:rsidR="00A046FD">
        <w:rPr>
          <w:rFonts w:cs="Arial"/>
        </w:rPr>
        <w:t>22</w:t>
      </w:r>
      <w:r w:rsidR="008E6462">
        <w:rPr>
          <w:rFonts w:cs="Arial"/>
        </w:rPr>
        <w:t>.12.2023</w:t>
      </w:r>
      <w:r w:rsidR="00224B9E" w:rsidRPr="009F32FD">
        <w:rPr>
          <w:rFonts w:cs="Arial"/>
        </w:rPr>
        <w:t xml:space="preserve"> г.</w:t>
      </w:r>
      <w:r w:rsidR="00F7504A" w:rsidRPr="009F32FD">
        <w:rPr>
          <w:rFonts w:cs="Arial"/>
        </w:rPr>
        <w:t xml:space="preserve"> № </w:t>
      </w:r>
      <w:r w:rsidR="005014B2">
        <w:rPr>
          <w:rFonts w:cs="Arial"/>
        </w:rPr>
        <w:t>8</w:t>
      </w:r>
      <w:r w:rsidR="00A968E0">
        <w:rPr>
          <w:rFonts w:cs="Arial"/>
        </w:rPr>
        <w:t>8</w:t>
      </w:r>
    </w:p>
    <w:p w:rsidR="003030A9" w:rsidRDefault="00224B9E" w:rsidP="003030A9">
      <w:pPr>
        <w:ind w:firstLine="0"/>
        <w:rPr>
          <w:rFonts w:cs="Arial"/>
        </w:rPr>
      </w:pPr>
      <w:r w:rsidRPr="009F32FD">
        <w:rPr>
          <w:rFonts w:cs="Arial"/>
        </w:rPr>
        <w:t xml:space="preserve">с. </w:t>
      </w:r>
      <w:proofErr w:type="spellStart"/>
      <w:r w:rsidRPr="009F32FD">
        <w:rPr>
          <w:rFonts w:cs="Arial"/>
        </w:rPr>
        <w:t>Перлёвка</w:t>
      </w:r>
      <w:proofErr w:type="spellEnd"/>
    </w:p>
    <w:p w:rsidR="003030A9" w:rsidRPr="003030A9" w:rsidRDefault="003030A9" w:rsidP="003030A9">
      <w:pPr>
        <w:ind w:right="5243" w:firstLine="0"/>
        <w:rPr>
          <w:rFonts w:cs="Arial"/>
          <w:bCs/>
          <w:color w:val="000000"/>
        </w:rPr>
      </w:pPr>
      <w:r w:rsidRPr="003030A9">
        <w:rPr>
          <w:rFonts w:cs="Arial"/>
          <w:bCs/>
          <w:color w:val="000000"/>
        </w:rPr>
        <w:t xml:space="preserve">Об утверждении </w:t>
      </w:r>
      <w:proofErr w:type="gramStart"/>
      <w:r w:rsidRPr="003030A9">
        <w:rPr>
          <w:rFonts w:cs="Arial"/>
          <w:bCs/>
          <w:color w:val="000000"/>
        </w:rPr>
        <w:t>Регламента реализации полномочий администратора доходов бюджета</w:t>
      </w:r>
      <w:proofErr w:type="gramEnd"/>
      <w:r w:rsidRPr="003030A9">
        <w:rPr>
          <w:rFonts w:cs="Arial"/>
          <w:bCs/>
          <w:color w:val="000000"/>
        </w:rPr>
        <w:t xml:space="preserve"> по взысканию дебиторской задолженности по платежам в бюджет, пеням и штрафам по ним</w:t>
      </w:r>
    </w:p>
    <w:p w:rsidR="003030A9" w:rsidRPr="000C4F03" w:rsidRDefault="003030A9" w:rsidP="003030A9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 </w:t>
      </w:r>
    </w:p>
    <w:p w:rsidR="00A046FD" w:rsidRPr="0079148F" w:rsidRDefault="00A046FD" w:rsidP="00A046FD">
      <w:pPr>
        <w:ind w:firstLine="709"/>
        <w:rPr>
          <w:rFonts w:cs="Arial"/>
          <w:color w:val="000000"/>
        </w:rPr>
      </w:pPr>
      <w:r w:rsidRPr="0079148F">
        <w:rPr>
          <w:rFonts w:cs="Arial"/>
          <w:color w:val="000000"/>
        </w:rPr>
        <w:t>На основании статьи 160.1 Бюджетного кодекса Российской Федерации, приказа Министерства финансов Российской Федерации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t xml:space="preserve">, рассмотрев </w:t>
      </w:r>
      <w:r w:rsidRPr="0079148F">
        <w:rPr>
          <w:rFonts w:cs="Arial"/>
          <w:color w:val="000000"/>
        </w:rPr>
        <w:t>представлени</w:t>
      </w:r>
      <w:r>
        <w:rPr>
          <w:rFonts w:cs="Arial"/>
          <w:color w:val="000000"/>
        </w:rPr>
        <w:t>е</w:t>
      </w:r>
      <w:r w:rsidRPr="0079148F">
        <w:rPr>
          <w:rFonts w:cs="Arial"/>
          <w:color w:val="000000"/>
        </w:rPr>
        <w:t xml:space="preserve"> </w:t>
      </w:r>
      <w:r w:rsidRPr="00006E81">
        <w:rPr>
          <w:rFonts w:cs="Arial"/>
        </w:rPr>
        <w:t xml:space="preserve">прокуратуры </w:t>
      </w:r>
      <w:proofErr w:type="spellStart"/>
      <w:r w:rsidRPr="00006E81">
        <w:rPr>
          <w:rFonts w:cs="Arial"/>
        </w:rPr>
        <w:t>Семилукского</w:t>
      </w:r>
      <w:proofErr w:type="spellEnd"/>
      <w:r w:rsidRPr="00006E81">
        <w:rPr>
          <w:rFonts w:cs="Arial"/>
        </w:rPr>
        <w:t xml:space="preserve"> района </w:t>
      </w:r>
      <w:r>
        <w:rPr>
          <w:rFonts w:cs="Arial"/>
        </w:rPr>
        <w:t xml:space="preserve">от 15.12.2023 № 2-2-2023  </w:t>
      </w:r>
      <w:r w:rsidRPr="00006E81">
        <w:rPr>
          <w:rFonts w:cs="Arial"/>
        </w:rPr>
        <w:t>«Об устранении нарушений бюджетного законодательства»,</w:t>
      </w:r>
      <w:r w:rsidRPr="0079148F">
        <w:rPr>
          <w:rFonts w:cs="Arial"/>
          <w:color w:val="000000"/>
        </w:rPr>
        <w:t xml:space="preserve"> </w:t>
      </w:r>
      <w:r w:rsidRPr="0079148F">
        <w:t xml:space="preserve">администрация </w:t>
      </w:r>
      <w:proofErr w:type="spellStart"/>
      <w:r>
        <w:t>Перлёвского</w:t>
      </w:r>
      <w:proofErr w:type="spellEnd"/>
      <w:r w:rsidRPr="0079148F">
        <w:t xml:space="preserve"> сельского поселения </w:t>
      </w:r>
      <w:proofErr w:type="spellStart"/>
      <w:r w:rsidRPr="0079148F">
        <w:t>Семилукского</w:t>
      </w:r>
      <w:proofErr w:type="spellEnd"/>
      <w:r w:rsidRPr="0079148F">
        <w:t xml:space="preserve"> муниципального района Воронежской области </w:t>
      </w:r>
    </w:p>
    <w:p w:rsidR="003030A9" w:rsidRPr="000C4F03" w:rsidRDefault="003030A9" w:rsidP="003030A9">
      <w:pPr>
        <w:ind w:firstLine="709"/>
        <w:jc w:val="center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pacing w:val="20"/>
          <w:sz w:val="25"/>
          <w:szCs w:val="25"/>
        </w:rPr>
        <w:t>ПОСТАНОВЛЯЕТ</w:t>
      </w:r>
      <w:r w:rsidRPr="000C4F03">
        <w:rPr>
          <w:rFonts w:cs="Arial"/>
          <w:color w:val="000000"/>
          <w:sz w:val="25"/>
          <w:szCs w:val="25"/>
        </w:rPr>
        <w:t>:</w:t>
      </w:r>
    </w:p>
    <w:p w:rsidR="003030A9" w:rsidRPr="00A046FD" w:rsidRDefault="003030A9" w:rsidP="003030A9">
      <w:pPr>
        <w:ind w:firstLine="709"/>
        <w:rPr>
          <w:rFonts w:cs="Arial"/>
          <w:color w:val="000000"/>
        </w:rPr>
      </w:pPr>
      <w:r w:rsidRPr="000C4F03">
        <w:rPr>
          <w:rFonts w:cs="Arial"/>
          <w:color w:val="000000"/>
          <w:sz w:val="25"/>
          <w:szCs w:val="25"/>
        </w:rPr>
        <w:t xml:space="preserve">1. </w:t>
      </w:r>
      <w:r w:rsidRPr="00A046FD">
        <w:rPr>
          <w:rFonts w:cs="Arial"/>
          <w:color w:val="000000"/>
        </w:rPr>
        <w:t xml:space="preserve">Утвердить Регламент </w:t>
      </w:r>
      <w:proofErr w:type="gramStart"/>
      <w:r w:rsidRPr="00A046FD">
        <w:rPr>
          <w:rFonts w:cs="Arial"/>
          <w:color w:val="000000"/>
        </w:rPr>
        <w:t>реализации полномочий администратора доходов бюджета</w:t>
      </w:r>
      <w:proofErr w:type="gramEnd"/>
      <w:r w:rsidRPr="00A046FD">
        <w:rPr>
          <w:rFonts w:cs="Arial"/>
          <w:color w:val="000000"/>
        </w:rPr>
        <w:t xml:space="preserve"> по взысканию дебиторской задолженности по платежам в бюджет, пеням и штрафам по ним согласно приложению к настоящему постановлению.</w:t>
      </w:r>
    </w:p>
    <w:p w:rsidR="003030A9" w:rsidRPr="00A046FD" w:rsidRDefault="003030A9" w:rsidP="003030A9">
      <w:pPr>
        <w:ind w:firstLine="709"/>
        <w:rPr>
          <w:rFonts w:cs="Arial"/>
          <w:color w:val="000000"/>
        </w:rPr>
      </w:pPr>
      <w:r w:rsidRPr="00A046FD">
        <w:rPr>
          <w:rFonts w:cs="Arial"/>
          <w:color w:val="000000"/>
        </w:rPr>
        <w:t>2. Настоящее постановление вступает в силу со дня его подписания и распространяется на правоотношения, возникшие с 1 января 2023 года.</w:t>
      </w:r>
    </w:p>
    <w:p w:rsidR="003030A9" w:rsidRPr="00A046FD" w:rsidRDefault="003030A9" w:rsidP="003030A9">
      <w:pPr>
        <w:ind w:firstLine="709"/>
        <w:rPr>
          <w:rFonts w:cs="Arial"/>
          <w:color w:val="000000"/>
        </w:rPr>
      </w:pPr>
      <w:r w:rsidRPr="00A046FD">
        <w:rPr>
          <w:rFonts w:cs="Arial"/>
          <w:color w:val="000000"/>
        </w:rPr>
        <w:t xml:space="preserve">3. </w:t>
      </w:r>
      <w:proofErr w:type="gramStart"/>
      <w:r w:rsidRPr="00A046FD">
        <w:rPr>
          <w:rFonts w:cs="Arial"/>
          <w:color w:val="000000"/>
        </w:rPr>
        <w:t>Контроль за</w:t>
      </w:r>
      <w:proofErr w:type="gramEnd"/>
      <w:r w:rsidRPr="00A046FD">
        <w:rPr>
          <w:rFonts w:cs="Arial"/>
          <w:color w:val="000000"/>
        </w:rPr>
        <w:t xml:space="preserve"> исполнением настоящего постановления оставляю за собой.</w:t>
      </w:r>
    </w:p>
    <w:p w:rsidR="00F7504A" w:rsidRPr="00A046FD" w:rsidRDefault="00F7504A" w:rsidP="00E24FB5">
      <w:pPr>
        <w:ind w:firstLine="709"/>
        <w:rPr>
          <w:rFonts w:cs="Arial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1925"/>
        <w:gridCol w:w="3285"/>
      </w:tblGrid>
      <w:tr w:rsidR="00A046FD" w:rsidRPr="00A046FD" w:rsidTr="00A046FD">
        <w:tc>
          <w:tcPr>
            <w:tcW w:w="4644" w:type="dxa"/>
          </w:tcPr>
          <w:p w:rsidR="00A046FD" w:rsidRPr="00A046FD" w:rsidRDefault="00A046FD" w:rsidP="00A046FD">
            <w:pPr>
              <w:ind w:firstLine="0"/>
              <w:rPr>
                <w:rFonts w:cs="Arial"/>
                <w:sz w:val="24"/>
                <w:szCs w:val="24"/>
              </w:rPr>
            </w:pPr>
            <w:r w:rsidRPr="00A046FD">
              <w:rPr>
                <w:rFonts w:cs="Arial"/>
                <w:sz w:val="24"/>
                <w:szCs w:val="24"/>
              </w:rPr>
              <w:t>Глава администрации</w:t>
            </w:r>
          </w:p>
          <w:p w:rsidR="00A046FD" w:rsidRPr="00A046FD" w:rsidRDefault="00A046FD" w:rsidP="00A046FD">
            <w:pPr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A046FD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A046FD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25" w:type="dxa"/>
          </w:tcPr>
          <w:p w:rsidR="00A046FD" w:rsidRPr="00A046FD" w:rsidRDefault="00A046FD" w:rsidP="00E24FB5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A046FD" w:rsidRDefault="00A046FD" w:rsidP="00A046FD">
            <w:pPr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  <w:p w:rsidR="00A046FD" w:rsidRPr="00A046FD" w:rsidRDefault="00A046FD" w:rsidP="00A046FD">
            <w:pPr>
              <w:ind w:firstLine="0"/>
              <w:jc w:val="right"/>
              <w:rPr>
                <w:rFonts w:cs="Arial"/>
                <w:sz w:val="24"/>
                <w:szCs w:val="24"/>
              </w:rPr>
            </w:pPr>
            <w:r w:rsidRPr="00A046FD">
              <w:rPr>
                <w:rFonts w:cs="Arial"/>
                <w:sz w:val="24"/>
                <w:szCs w:val="24"/>
              </w:rPr>
              <w:t>Д. А. Проскуряков</w:t>
            </w:r>
          </w:p>
        </w:tc>
      </w:tr>
    </w:tbl>
    <w:p w:rsidR="00915B60" w:rsidRPr="00612094" w:rsidRDefault="00915B60" w:rsidP="00E24FB5">
      <w:pPr>
        <w:ind w:firstLine="709"/>
        <w:rPr>
          <w:rFonts w:cs="Arial"/>
        </w:rPr>
      </w:pPr>
    </w:p>
    <w:p w:rsidR="00AB20C7" w:rsidRPr="00612094" w:rsidRDefault="00AB20C7" w:rsidP="00E24FB5">
      <w:pPr>
        <w:ind w:firstLine="709"/>
        <w:rPr>
          <w:rFonts w:cs="Arial"/>
        </w:rPr>
      </w:pPr>
    </w:p>
    <w:p w:rsidR="00530AEB" w:rsidRDefault="00915B60" w:rsidP="00E24FB5">
      <w:pPr>
        <w:tabs>
          <w:tab w:val="left" w:pos="7088"/>
          <w:tab w:val="left" w:pos="7230"/>
        </w:tabs>
        <w:ind w:firstLine="0"/>
        <w:rPr>
          <w:rFonts w:cs="Arial"/>
        </w:rPr>
      </w:pPr>
      <w:r w:rsidRPr="00612094">
        <w:rPr>
          <w:rFonts w:cs="Arial"/>
        </w:rPr>
        <w:tab/>
      </w:r>
    </w:p>
    <w:p w:rsidR="00530AEB" w:rsidRPr="000C4F03" w:rsidRDefault="00915B60" w:rsidP="00081723">
      <w:pPr>
        <w:ind w:firstLine="5103"/>
        <w:rPr>
          <w:rFonts w:cs="Arial"/>
          <w:color w:val="000000"/>
          <w:sz w:val="25"/>
          <w:szCs w:val="25"/>
        </w:rPr>
      </w:pPr>
      <w:r w:rsidRPr="00612094">
        <w:rPr>
          <w:rFonts w:cs="Arial"/>
        </w:rPr>
        <w:br w:type="page"/>
      </w:r>
      <w:r w:rsidR="00530AEB" w:rsidRPr="000C4F03">
        <w:rPr>
          <w:rFonts w:cs="Arial"/>
          <w:color w:val="000000"/>
          <w:sz w:val="25"/>
          <w:szCs w:val="25"/>
        </w:rPr>
        <w:lastRenderedPageBreak/>
        <w:t>Приложение</w:t>
      </w:r>
    </w:p>
    <w:p w:rsidR="00530AEB" w:rsidRPr="000C4F03" w:rsidRDefault="00530AEB" w:rsidP="00530AEB">
      <w:pPr>
        <w:ind w:left="5103" w:firstLine="0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 xml:space="preserve">к постановлению администрации </w:t>
      </w:r>
      <w:proofErr w:type="spellStart"/>
      <w:r>
        <w:rPr>
          <w:rFonts w:cs="Arial"/>
          <w:color w:val="000000"/>
          <w:sz w:val="25"/>
          <w:szCs w:val="25"/>
        </w:rPr>
        <w:t>Перлёвского</w:t>
      </w:r>
      <w:proofErr w:type="spellEnd"/>
      <w:r>
        <w:rPr>
          <w:rFonts w:cs="Arial"/>
          <w:color w:val="000000"/>
          <w:sz w:val="25"/>
          <w:szCs w:val="25"/>
        </w:rPr>
        <w:t xml:space="preserve"> сельского поселения </w:t>
      </w:r>
      <w:proofErr w:type="spellStart"/>
      <w:r>
        <w:rPr>
          <w:rFonts w:cs="Arial"/>
          <w:color w:val="000000"/>
          <w:sz w:val="25"/>
          <w:szCs w:val="25"/>
        </w:rPr>
        <w:t>Семилукского</w:t>
      </w:r>
      <w:proofErr w:type="spellEnd"/>
      <w:r w:rsidRPr="000C4F03">
        <w:rPr>
          <w:rFonts w:cs="Arial"/>
          <w:color w:val="000000"/>
          <w:sz w:val="25"/>
          <w:szCs w:val="25"/>
        </w:rPr>
        <w:t xml:space="preserve"> муниципального района</w:t>
      </w:r>
      <w:r>
        <w:rPr>
          <w:rFonts w:cs="Arial"/>
          <w:color w:val="000000"/>
          <w:sz w:val="25"/>
          <w:szCs w:val="25"/>
        </w:rPr>
        <w:t xml:space="preserve"> </w:t>
      </w:r>
      <w:r w:rsidRPr="000C4F03">
        <w:rPr>
          <w:rFonts w:cs="Arial"/>
          <w:color w:val="000000"/>
          <w:sz w:val="25"/>
          <w:szCs w:val="25"/>
        </w:rPr>
        <w:t xml:space="preserve">от </w:t>
      </w:r>
      <w:r w:rsidR="000A6B73">
        <w:rPr>
          <w:rFonts w:cs="Arial"/>
          <w:color w:val="000000"/>
          <w:sz w:val="25"/>
          <w:szCs w:val="25"/>
        </w:rPr>
        <w:t>22</w:t>
      </w:r>
      <w:r>
        <w:rPr>
          <w:rFonts w:cs="Arial"/>
          <w:color w:val="000000"/>
          <w:sz w:val="25"/>
          <w:szCs w:val="25"/>
        </w:rPr>
        <w:t>.12.</w:t>
      </w:r>
      <w:r w:rsidRPr="000C4F03">
        <w:rPr>
          <w:rFonts w:cs="Arial"/>
          <w:color w:val="000000"/>
          <w:sz w:val="25"/>
          <w:szCs w:val="25"/>
        </w:rPr>
        <w:t xml:space="preserve"> 2023 г. № </w:t>
      </w:r>
      <w:r w:rsidR="005014B2">
        <w:rPr>
          <w:rFonts w:cs="Arial"/>
          <w:color w:val="000000"/>
          <w:sz w:val="25"/>
          <w:szCs w:val="25"/>
        </w:rPr>
        <w:t>8</w:t>
      </w:r>
      <w:r w:rsidR="00A046FD">
        <w:rPr>
          <w:rFonts w:cs="Arial"/>
          <w:color w:val="000000"/>
          <w:sz w:val="25"/>
          <w:szCs w:val="25"/>
        </w:rPr>
        <w:t>8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 </w:t>
      </w:r>
    </w:p>
    <w:p w:rsidR="00530AEB" w:rsidRPr="000C4F03" w:rsidRDefault="00530AEB" w:rsidP="00530AEB">
      <w:pPr>
        <w:ind w:firstLine="709"/>
        <w:jc w:val="center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РЕГЛАМЕНТ</w:t>
      </w:r>
    </w:p>
    <w:p w:rsidR="00530AEB" w:rsidRPr="000C4F03" w:rsidRDefault="00530AEB" w:rsidP="00530AEB">
      <w:pPr>
        <w:ind w:firstLine="709"/>
        <w:jc w:val="center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530AEB" w:rsidRPr="000C4F03" w:rsidRDefault="00530AEB" w:rsidP="00530AEB">
      <w:pPr>
        <w:ind w:firstLine="709"/>
        <w:jc w:val="center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 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1. Общие положения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 xml:space="preserve">1.1. Настоящий регламент устанавливает порядок </w:t>
      </w:r>
      <w:proofErr w:type="gramStart"/>
      <w:r w:rsidRPr="000C4F03">
        <w:rPr>
          <w:rFonts w:cs="Arial"/>
          <w:color w:val="000000"/>
          <w:sz w:val="25"/>
          <w:szCs w:val="25"/>
        </w:rPr>
        <w:t>реализации полномочий администратора доходов бюджета</w:t>
      </w:r>
      <w:proofErr w:type="gramEnd"/>
      <w:r w:rsidRPr="000C4F03">
        <w:rPr>
          <w:rFonts w:cs="Arial"/>
          <w:color w:val="000000"/>
          <w:sz w:val="25"/>
          <w:szCs w:val="25"/>
        </w:rPr>
        <w:t xml:space="preserve"> по взысканию дебиторской задолженности по платежам в бюджет, пеням и штрафам по ним между администрацией </w:t>
      </w:r>
      <w:proofErr w:type="spellStart"/>
      <w:r>
        <w:rPr>
          <w:rFonts w:cs="Arial"/>
          <w:color w:val="000000"/>
          <w:sz w:val="25"/>
          <w:szCs w:val="25"/>
        </w:rPr>
        <w:t>Перлёвского</w:t>
      </w:r>
      <w:proofErr w:type="spellEnd"/>
      <w:r>
        <w:rPr>
          <w:rFonts w:cs="Arial"/>
          <w:color w:val="000000"/>
          <w:sz w:val="25"/>
          <w:szCs w:val="25"/>
        </w:rPr>
        <w:t xml:space="preserve"> сельского поселения </w:t>
      </w:r>
      <w:proofErr w:type="spellStart"/>
      <w:r>
        <w:rPr>
          <w:rFonts w:cs="Arial"/>
          <w:color w:val="000000"/>
          <w:sz w:val="25"/>
          <w:szCs w:val="25"/>
        </w:rPr>
        <w:t>Семилукского</w:t>
      </w:r>
      <w:proofErr w:type="spellEnd"/>
      <w:r w:rsidRPr="000C4F03">
        <w:rPr>
          <w:rFonts w:cs="Arial"/>
          <w:color w:val="000000"/>
          <w:sz w:val="25"/>
          <w:szCs w:val="25"/>
        </w:rPr>
        <w:t xml:space="preserve"> муниципального района Воронежской области (далее – Администрация) и лицами, имеющими задолженность перед бюджетом </w:t>
      </w:r>
      <w:proofErr w:type="spellStart"/>
      <w:r>
        <w:rPr>
          <w:rFonts w:cs="Arial"/>
          <w:color w:val="000000"/>
          <w:sz w:val="25"/>
          <w:szCs w:val="25"/>
        </w:rPr>
        <w:t>Перлёвского</w:t>
      </w:r>
      <w:proofErr w:type="spellEnd"/>
      <w:r>
        <w:rPr>
          <w:rFonts w:cs="Arial"/>
          <w:color w:val="000000"/>
          <w:sz w:val="25"/>
          <w:szCs w:val="25"/>
        </w:rPr>
        <w:t xml:space="preserve"> сельского поселения </w:t>
      </w:r>
      <w:proofErr w:type="spellStart"/>
      <w:r>
        <w:rPr>
          <w:rFonts w:cs="Arial"/>
          <w:color w:val="000000"/>
          <w:sz w:val="25"/>
          <w:szCs w:val="25"/>
        </w:rPr>
        <w:t>Семилукского</w:t>
      </w:r>
      <w:proofErr w:type="spellEnd"/>
      <w:r w:rsidRPr="000C4F03">
        <w:rPr>
          <w:rFonts w:cs="Arial"/>
          <w:color w:val="000000"/>
          <w:sz w:val="25"/>
          <w:szCs w:val="25"/>
        </w:rPr>
        <w:t xml:space="preserve"> муниципального района (далее – Бюджет поселения).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1.2. Регламент устанавливает перечень мероприятий по реализации Администрацией полномочий, направленных, на взыскание дебиторской задолженности по платежам в бюджет, пеням и штрафам по ним, сроки реализации каждого мероприятия, перечень структурных подразделений (сотрудников) Администрации, ответственных за работу с дебиторской задолженностью по доходам, порядок обмена информацией (первичными учетными документами) между структурными подразделениями (сотрудниками) Администрации.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 xml:space="preserve">1.3. Ответственными за работу по взысканию дебиторской задолженности по платежам в бюджет, пеням и штрафам по ним при реализации </w:t>
      </w:r>
      <w:proofErr w:type="gramStart"/>
      <w:r w:rsidRPr="000C4F03">
        <w:rPr>
          <w:rFonts w:cs="Arial"/>
          <w:color w:val="000000"/>
          <w:sz w:val="25"/>
          <w:szCs w:val="25"/>
        </w:rPr>
        <w:t>полномочий администратора доходов бюджета поселения</w:t>
      </w:r>
      <w:proofErr w:type="gramEnd"/>
      <w:r w:rsidRPr="000C4F03">
        <w:rPr>
          <w:rFonts w:cs="Arial"/>
          <w:color w:val="000000"/>
          <w:sz w:val="25"/>
          <w:szCs w:val="25"/>
        </w:rPr>
        <w:t xml:space="preserve"> являются сотрудники Администрации (далее – Ответственные сотрудники).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 xml:space="preserve">1.4. Глава </w:t>
      </w:r>
      <w:r>
        <w:rPr>
          <w:rFonts w:cs="Arial"/>
          <w:color w:val="000000"/>
          <w:sz w:val="25"/>
          <w:szCs w:val="25"/>
        </w:rPr>
        <w:t xml:space="preserve">администрации </w:t>
      </w:r>
      <w:proofErr w:type="spellStart"/>
      <w:r>
        <w:rPr>
          <w:rFonts w:cs="Arial"/>
          <w:color w:val="000000"/>
          <w:sz w:val="25"/>
          <w:szCs w:val="25"/>
        </w:rPr>
        <w:t>Перлёвского</w:t>
      </w:r>
      <w:proofErr w:type="spellEnd"/>
      <w:r w:rsidRPr="000C4F03">
        <w:rPr>
          <w:rFonts w:cs="Arial"/>
          <w:color w:val="000000"/>
          <w:sz w:val="25"/>
          <w:szCs w:val="25"/>
        </w:rPr>
        <w:t xml:space="preserve"> сельского поселения несет персональную ответственность по повышению качества </w:t>
      </w:r>
      <w:proofErr w:type="spellStart"/>
      <w:r w:rsidRPr="000C4F03">
        <w:rPr>
          <w:rFonts w:cs="Arial"/>
          <w:color w:val="000000"/>
          <w:sz w:val="25"/>
          <w:szCs w:val="25"/>
        </w:rPr>
        <w:t>претензионно</w:t>
      </w:r>
      <w:proofErr w:type="spellEnd"/>
      <w:r w:rsidRPr="000C4F03">
        <w:rPr>
          <w:rFonts w:cs="Arial"/>
          <w:color w:val="000000"/>
          <w:sz w:val="25"/>
          <w:szCs w:val="25"/>
        </w:rPr>
        <w:t xml:space="preserve"> - исковой работы.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2. Мероприятия по недопущению образования просроченной дебиторской задолженности по доходам, выявлению факторов, влияющих на образ</w:t>
      </w:r>
      <w:r w:rsidR="0074248A">
        <w:rPr>
          <w:rFonts w:cs="Arial"/>
          <w:color w:val="000000"/>
          <w:sz w:val="25"/>
          <w:szCs w:val="25"/>
        </w:rPr>
        <w:t xml:space="preserve">ование просроченной дебиторской </w:t>
      </w:r>
      <w:r w:rsidRPr="000C4F03">
        <w:rPr>
          <w:rFonts w:cs="Arial"/>
          <w:color w:val="000000"/>
          <w:sz w:val="25"/>
          <w:szCs w:val="25"/>
        </w:rPr>
        <w:t>задолженности по доходам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Администрация, осуществляющая полномочия администратора доходов по платежам в Бюджет поселения, пеням и штрафам по ним,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1) контролируют правильность исчисления, полноту и своевременность осуществления платежей в Бюджет поселе</w:t>
      </w:r>
      <w:r w:rsidR="0074248A">
        <w:rPr>
          <w:rFonts w:cs="Arial"/>
          <w:color w:val="000000"/>
          <w:sz w:val="25"/>
          <w:szCs w:val="25"/>
        </w:rPr>
        <w:t xml:space="preserve">ния, пеней и штрафов по ним, по </w:t>
      </w:r>
      <w:r w:rsidRPr="000C4F03">
        <w:rPr>
          <w:rFonts w:cs="Arial"/>
          <w:color w:val="000000"/>
          <w:sz w:val="25"/>
          <w:szCs w:val="25"/>
        </w:rPr>
        <w:t>закрепленным источникам доходов Бюджета поселения как за администратором доходов бюджета, в том числе: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- фактическое зачисление платежей в Бюджет поселения в размерах и сроки, установленные законодательством Российской Федерации, договором (государственным (муниципальным) контрактом, соглашением);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lastRenderedPageBreak/>
        <w:t>- погашение начислений соответствующих платежей, являющихся источниками формирования доходов Бюджета поселения,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ГМП),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proofErr w:type="gramStart"/>
      <w:r w:rsidRPr="000C4F03">
        <w:rPr>
          <w:rFonts w:cs="Arial"/>
          <w:color w:val="000000"/>
          <w:sz w:val="25"/>
          <w:szCs w:val="25"/>
        </w:rPr>
        <w:t>- исполнение графика платежей в связи с предоставлением отсрочки или рассрочки уплаты платежей и погашен</w:t>
      </w:r>
      <w:r w:rsidR="0074248A">
        <w:rPr>
          <w:rFonts w:cs="Arial"/>
          <w:color w:val="000000"/>
          <w:sz w:val="25"/>
          <w:szCs w:val="25"/>
        </w:rPr>
        <w:t xml:space="preserve">ие дебиторской задолженности по </w:t>
      </w:r>
      <w:r w:rsidRPr="000C4F03">
        <w:rPr>
          <w:rFonts w:cs="Arial"/>
          <w:color w:val="000000"/>
          <w:sz w:val="25"/>
          <w:szCs w:val="25"/>
        </w:rPr>
        <w:t>доходам, образовавшейся в связи с неисполнением графика уплаты платежей в Бюджет поселения, а также начисление процентов 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</w:t>
      </w:r>
      <w:proofErr w:type="gramEnd"/>
      <w:r w:rsidRPr="000C4F03">
        <w:rPr>
          <w:rFonts w:cs="Arial"/>
          <w:color w:val="000000"/>
          <w:sz w:val="25"/>
          <w:szCs w:val="25"/>
        </w:rPr>
        <w:t xml:space="preserve"> своевременное начисление неустойки (штрафов, пени);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-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2) ежемесячно проводят анализ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З) проводят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наличия сведений о взыскании с должника денежных сре</w:t>
      </w:r>
      <w:proofErr w:type="gramStart"/>
      <w:r w:rsidRPr="000C4F03">
        <w:rPr>
          <w:rFonts w:cs="Arial"/>
          <w:color w:val="000000"/>
          <w:sz w:val="25"/>
          <w:szCs w:val="25"/>
        </w:rPr>
        <w:t>дств в р</w:t>
      </w:r>
      <w:proofErr w:type="gramEnd"/>
      <w:r w:rsidRPr="000C4F03">
        <w:rPr>
          <w:rFonts w:cs="Arial"/>
          <w:color w:val="000000"/>
          <w:sz w:val="25"/>
          <w:szCs w:val="25"/>
        </w:rPr>
        <w:t>амках исполнительного производства; наличия сведений о возбуждении в отношении должника дела о банкротстве;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4) своевременно направляют предложения в постоянно действующую</w:t>
      </w:r>
      <w:r w:rsidR="0074248A">
        <w:rPr>
          <w:rFonts w:cs="Arial"/>
          <w:color w:val="000000"/>
          <w:sz w:val="25"/>
          <w:szCs w:val="25"/>
        </w:rPr>
        <w:t xml:space="preserve"> комиссию </w:t>
      </w:r>
      <w:r w:rsidRPr="000C4F03">
        <w:rPr>
          <w:rFonts w:cs="Arial"/>
          <w:color w:val="000000"/>
          <w:sz w:val="25"/>
          <w:szCs w:val="25"/>
        </w:rPr>
        <w:t>по принятию решения о признании безнадежной к взысканию задолженности по платежам в Бюджет</w:t>
      </w:r>
      <w:r w:rsidR="0074248A">
        <w:rPr>
          <w:rFonts w:cs="Arial"/>
          <w:color w:val="000000"/>
          <w:sz w:val="25"/>
          <w:szCs w:val="25"/>
        </w:rPr>
        <w:t xml:space="preserve"> </w:t>
      </w:r>
      <w:r w:rsidRPr="000C4F03">
        <w:rPr>
          <w:rFonts w:cs="Arial"/>
          <w:color w:val="000000"/>
          <w:sz w:val="25"/>
          <w:szCs w:val="25"/>
        </w:rPr>
        <w:t>поселения</w:t>
      </w:r>
      <w:r w:rsidR="0074248A">
        <w:rPr>
          <w:rFonts w:cs="Arial"/>
          <w:color w:val="000000"/>
          <w:sz w:val="25"/>
          <w:szCs w:val="25"/>
        </w:rPr>
        <w:t xml:space="preserve"> </w:t>
      </w:r>
      <w:r w:rsidRPr="000C4F03">
        <w:rPr>
          <w:rFonts w:cs="Arial"/>
          <w:color w:val="000000"/>
          <w:sz w:val="25"/>
          <w:szCs w:val="25"/>
        </w:rPr>
        <w:t>(далее – Комиссия).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З. Мероприятия по урегулированию дебиторской задолженности по доходам в досудебном порядке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3.1. Мероприятия по урегулированию дебиторской задолженности по</w:t>
      </w:r>
      <w:r w:rsidR="0074248A">
        <w:rPr>
          <w:rFonts w:cs="Arial"/>
          <w:color w:val="000000"/>
          <w:sz w:val="25"/>
          <w:szCs w:val="25"/>
        </w:rPr>
        <w:t xml:space="preserve"> </w:t>
      </w:r>
      <w:r w:rsidRPr="000C4F03">
        <w:rPr>
          <w:rFonts w:cs="Arial"/>
          <w:color w:val="000000"/>
          <w:sz w:val="25"/>
          <w:szCs w:val="25"/>
        </w:rPr>
        <w:t>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1)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 срок, а равно в случаях, когда срок исполнения обязательства определен моментом востребования);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2) направление претензии должнику о погашении образовавшейся задолженности в досудебном порядке в установленный законом или договором (государственным (муниципальным) контрактом, соглашением) срок досудебного урегулирования в случае, когда претензионный порядок</w:t>
      </w:r>
      <w:r w:rsidR="0074248A">
        <w:rPr>
          <w:rFonts w:cs="Arial"/>
          <w:color w:val="000000"/>
          <w:sz w:val="25"/>
          <w:szCs w:val="25"/>
        </w:rPr>
        <w:t xml:space="preserve"> </w:t>
      </w:r>
      <w:r w:rsidRPr="000C4F03">
        <w:rPr>
          <w:rFonts w:cs="Arial"/>
          <w:color w:val="000000"/>
          <w:sz w:val="25"/>
          <w:szCs w:val="25"/>
        </w:rPr>
        <w:t>урегулирования спора предусмотрен процессуальным законодательством Российской Федерации, договором (государственным (муниципальным) контрактом, соглашением);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 xml:space="preserve">З) рассмотрение вопроса о возможности расторжения договора (государственного (муниципального) контракта, соглашения), предоставления отсрочки (рассрочки) платежа, реструктуризации дебиторской </w:t>
      </w:r>
      <w:r w:rsidRPr="000C4F03">
        <w:rPr>
          <w:rFonts w:cs="Arial"/>
          <w:color w:val="000000"/>
          <w:sz w:val="25"/>
          <w:szCs w:val="25"/>
        </w:rPr>
        <w:lastRenderedPageBreak/>
        <w:t>задолженности по доходам в порядке и случаях, предусмотренных законодательством Российской Федерации;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4)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3.2. Администрация при выявлении нарушений контрагентом условий договора (государственного (муниципального)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1) производят расчет задолженности по пеням и штрафам;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2) направляют должнику требование (претензию) о погашении задолженности с приложением расчета задолженности по пеням и штрафам.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 письмом или в ином порядке, установленном законодательством Российской Федерации или договором (государственным (муниципальным) контрактом, соглашением).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3.4. При добровольном исполнении обязатель</w:t>
      </w:r>
      <w:proofErr w:type="gramStart"/>
      <w:r w:rsidRPr="000C4F03">
        <w:rPr>
          <w:rFonts w:cs="Arial"/>
          <w:color w:val="000000"/>
          <w:sz w:val="25"/>
          <w:szCs w:val="25"/>
        </w:rPr>
        <w:t>ств в ср</w:t>
      </w:r>
      <w:proofErr w:type="gramEnd"/>
      <w:r w:rsidRPr="000C4F03">
        <w:rPr>
          <w:rFonts w:cs="Arial"/>
          <w:color w:val="000000"/>
          <w:sz w:val="25"/>
          <w:szCs w:val="25"/>
        </w:rPr>
        <w:t>ок, указанный в требовании (претензии), претензионная работа в отношении должника прекращается.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4. Мероприятия по принудительному взысканию дебиторской задолженности по доходам</w:t>
      </w:r>
    </w:p>
    <w:p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 xml:space="preserve">4.1. </w:t>
      </w:r>
      <w:proofErr w:type="gramStart"/>
      <w:r w:rsidRPr="000C4F03">
        <w:rPr>
          <w:rFonts w:cs="Arial"/>
          <w:color w:val="000000"/>
          <w:sz w:val="25"/>
          <w:szCs w:val="25"/>
        </w:rPr>
        <w:t>В случае уклонения должников (дебиторов) от погашения дебиторской задолженности по доходам, либо погашения такой задолженности не в полном объеме, ответственным сотрудником не позднее 5 рабочих дней со дня истечения срока, установленного для добровольного погашения дебиторской задолженности по доходам, подготавливается служебная записка и направляется Главе</w:t>
      </w:r>
      <w:r>
        <w:rPr>
          <w:rFonts w:cs="Arial"/>
          <w:color w:val="000000"/>
          <w:sz w:val="25"/>
          <w:szCs w:val="25"/>
        </w:rPr>
        <w:t xml:space="preserve"> администрации</w:t>
      </w:r>
      <w:r w:rsidRPr="000C4F03">
        <w:rPr>
          <w:rFonts w:cs="Arial"/>
          <w:color w:val="000000"/>
          <w:sz w:val="25"/>
          <w:szCs w:val="25"/>
        </w:rPr>
        <w:t xml:space="preserve"> </w:t>
      </w:r>
      <w:proofErr w:type="spellStart"/>
      <w:r>
        <w:rPr>
          <w:rFonts w:cs="Arial"/>
          <w:color w:val="000000"/>
          <w:sz w:val="25"/>
          <w:szCs w:val="25"/>
        </w:rPr>
        <w:t>Перлёвского</w:t>
      </w:r>
      <w:proofErr w:type="spellEnd"/>
      <w:r w:rsidRPr="000C4F03">
        <w:rPr>
          <w:rFonts w:cs="Arial"/>
          <w:color w:val="000000"/>
          <w:sz w:val="25"/>
          <w:szCs w:val="25"/>
        </w:rPr>
        <w:t xml:space="preserve"> сельского поселения на рассмотрение и принятие решения о необходимости принудительного взыскания задолженности с приложением</w:t>
      </w:r>
      <w:proofErr w:type="gramEnd"/>
      <w:r w:rsidRPr="000C4F03">
        <w:rPr>
          <w:rFonts w:cs="Arial"/>
          <w:color w:val="000000"/>
          <w:sz w:val="25"/>
          <w:szCs w:val="25"/>
        </w:rPr>
        <w:t xml:space="preserve"> следующих документов, необходимых для подготовки искового заявления:</w:t>
      </w:r>
    </w:p>
    <w:p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- документы, подтверждающие обстоятельства, на которых основываются требования к должнику;</w:t>
      </w:r>
    </w:p>
    <w:p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- расчет взыскиваемой или оспариваемой денежной суммы (основной долг, пени, неустойка, проценты);</w:t>
      </w:r>
    </w:p>
    <w:p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- копии требований (претензий) о необходимости исполнения обязательства по уплате с доказательствами их отправки: почтовое уведомление либо иной документ, подтверждающий отправку корреспонденции.</w:t>
      </w:r>
    </w:p>
    <w:p w:rsidR="00530AEB" w:rsidRPr="000C4F03" w:rsidRDefault="00530AEB" w:rsidP="00530AEB">
      <w:pPr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 xml:space="preserve">4.2. По результатам рассмотрения служебной записки, подготовленной в соответствии с пунктом 4.1 Регламента, Глава </w:t>
      </w:r>
      <w:r w:rsidR="0074248A">
        <w:rPr>
          <w:rFonts w:cs="Arial"/>
          <w:color w:val="000000"/>
          <w:sz w:val="25"/>
          <w:szCs w:val="25"/>
        </w:rPr>
        <w:t xml:space="preserve">администрации </w:t>
      </w:r>
      <w:r w:rsidRPr="000C4F03">
        <w:rPr>
          <w:rFonts w:cs="Arial"/>
          <w:color w:val="000000"/>
          <w:sz w:val="25"/>
          <w:szCs w:val="25"/>
        </w:rPr>
        <w:t>принимает решение о принудительном взыскании дебиторской задолженности по доходам в судебном порядке.</w:t>
      </w:r>
    </w:p>
    <w:p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>
        <w:rPr>
          <w:rFonts w:cs="Arial"/>
          <w:color w:val="000000"/>
          <w:sz w:val="25"/>
          <w:szCs w:val="25"/>
        </w:rPr>
        <w:t>4.3.</w:t>
      </w:r>
      <w:r w:rsidRPr="000C4F03">
        <w:rPr>
          <w:rFonts w:cs="Arial"/>
          <w:color w:val="000000"/>
          <w:sz w:val="25"/>
          <w:szCs w:val="25"/>
        </w:rPr>
        <w:t xml:space="preserve">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74248A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4.4. В случае удовлетворения судом исковых требований о взыскании денежных сре</w:t>
      </w:r>
      <w:proofErr w:type="gramStart"/>
      <w:r w:rsidRPr="000C4F03">
        <w:rPr>
          <w:rFonts w:cs="Arial"/>
          <w:color w:val="000000"/>
          <w:sz w:val="25"/>
          <w:szCs w:val="25"/>
        </w:rPr>
        <w:t>дств с д</w:t>
      </w:r>
      <w:proofErr w:type="gramEnd"/>
      <w:r w:rsidRPr="000C4F03">
        <w:rPr>
          <w:rFonts w:cs="Arial"/>
          <w:color w:val="000000"/>
          <w:sz w:val="25"/>
          <w:szCs w:val="25"/>
        </w:rPr>
        <w:t>олжника, и дальнейшего получения исполнительного</w:t>
      </w:r>
    </w:p>
    <w:p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lastRenderedPageBreak/>
        <w:t xml:space="preserve"> документа, сотрудник Администрации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4.5. На стадии принудительного исполнения службой судебных приставов судебных актов о взыскании просроченной дебиторской задолженности по доходам, сотрудник Администрации осуществляет информационное взаимодействие со службой судебных приставов, в том числе проводит следующие мероприятия:</w:t>
      </w:r>
    </w:p>
    <w:p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а) ведет учет исполнительных документов;</w:t>
      </w:r>
    </w:p>
    <w:p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б)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- о сумме непогашенной задолженности по исполнительному документу;</w:t>
      </w:r>
    </w:p>
    <w:p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- о наличии данных об объявлении розыска должника, его имущества;</w:t>
      </w:r>
    </w:p>
    <w:p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530AEB" w:rsidRPr="000C4F03" w:rsidRDefault="00530AEB" w:rsidP="00530AEB">
      <w:pPr>
        <w:shd w:val="clear" w:color="auto" w:fill="FFFFFF"/>
        <w:ind w:firstLine="709"/>
        <w:rPr>
          <w:rFonts w:cs="Arial"/>
          <w:color w:val="000000"/>
          <w:sz w:val="25"/>
          <w:szCs w:val="25"/>
        </w:rPr>
      </w:pPr>
      <w:r w:rsidRPr="000C4F03">
        <w:rPr>
          <w:rFonts w:cs="Arial"/>
          <w:color w:val="000000"/>
          <w:sz w:val="25"/>
          <w:szCs w:val="25"/>
        </w:rPr>
        <w:t>4.6.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sectPr w:rsidR="00530AEB" w:rsidRPr="000C4F03" w:rsidSect="001C5012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4B7" w:rsidRDefault="005D44B7" w:rsidP="009476CE">
      <w:r>
        <w:separator/>
      </w:r>
    </w:p>
  </w:endnote>
  <w:endnote w:type="continuationSeparator" w:id="0">
    <w:p w:rsidR="005D44B7" w:rsidRDefault="005D44B7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4B7" w:rsidRDefault="005D44B7" w:rsidP="009476CE">
      <w:r>
        <w:separator/>
      </w:r>
    </w:p>
  </w:footnote>
  <w:footnote w:type="continuationSeparator" w:id="0">
    <w:p w:rsidR="005D44B7" w:rsidRDefault="005D44B7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A9" w:rsidRDefault="003030A9">
    <w:pPr>
      <w:pStyle w:val="aa"/>
      <w:jc w:val="center"/>
    </w:pPr>
  </w:p>
  <w:p w:rsidR="003030A9" w:rsidRDefault="003030A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47B2A2D"/>
    <w:multiLevelType w:val="hybridMultilevel"/>
    <w:tmpl w:val="987E82E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2DE30880"/>
    <w:multiLevelType w:val="multilevel"/>
    <w:tmpl w:val="782458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CA3DA0"/>
    <w:multiLevelType w:val="hybridMultilevel"/>
    <w:tmpl w:val="D8C202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35AD5FC1"/>
    <w:multiLevelType w:val="multilevel"/>
    <w:tmpl w:val="DFB6F20C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3FEF798A"/>
    <w:multiLevelType w:val="multilevel"/>
    <w:tmpl w:val="8FFAF5E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039C2"/>
    <w:multiLevelType w:val="multilevel"/>
    <w:tmpl w:val="D832A436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16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3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9" w:hanging="2160"/>
      </w:pPr>
      <w:rPr>
        <w:rFonts w:hint="default"/>
      </w:rPr>
    </w:lvl>
  </w:abstractNum>
  <w:abstractNum w:abstractNumId="32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EA3FD3"/>
    <w:multiLevelType w:val="hybridMultilevel"/>
    <w:tmpl w:val="C48A5326"/>
    <w:lvl w:ilvl="0" w:tplc="68ACF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6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7"/>
  </w:num>
  <w:num w:numId="3">
    <w:abstractNumId w:val="28"/>
  </w:num>
  <w:num w:numId="4">
    <w:abstractNumId w:val="32"/>
  </w:num>
  <w:num w:numId="5">
    <w:abstractNumId w:val="36"/>
  </w:num>
  <w:num w:numId="6">
    <w:abstractNumId w:val="39"/>
  </w:num>
  <w:num w:numId="7">
    <w:abstractNumId w:val="16"/>
  </w:num>
  <w:num w:numId="8">
    <w:abstractNumId w:val="5"/>
  </w:num>
  <w:num w:numId="9">
    <w:abstractNumId w:val="8"/>
  </w:num>
  <w:num w:numId="10">
    <w:abstractNumId w:val="41"/>
  </w:num>
  <w:num w:numId="11">
    <w:abstractNumId w:val="15"/>
  </w:num>
  <w:num w:numId="12">
    <w:abstractNumId w:val="31"/>
  </w:num>
  <w:num w:numId="13">
    <w:abstractNumId w:val="4"/>
  </w:num>
  <w:num w:numId="14">
    <w:abstractNumId w:val="30"/>
  </w:num>
  <w:num w:numId="15">
    <w:abstractNumId w:val="25"/>
  </w:num>
  <w:num w:numId="16">
    <w:abstractNumId w:val="19"/>
  </w:num>
  <w:num w:numId="17">
    <w:abstractNumId w:val="35"/>
  </w:num>
  <w:num w:numId="18">
    <w:abstractNumId w:val="29"/>
  </w:num>
  <w:num w:numId="19">
    <w:abstractNumId w:val="24"/>
  </w:num>
  <w:num w:numId="20">
    <w:abstractNumId w:val="20"/>
  </w:num>
  <w:num w:numId="21">
    <w:abstractNumId w:val="0"/>
  </w:num>
  <w:num w:numId="22">
    <w:abstractNumId w:val="40"/>
  </w:num>
  <w:num w:numId="23">
    <w:abstractNumId w:val="1"/>
  </w:num>
  <w:num w:numId="24">
    <w:abstractNumId w:val="13"/>
  </w:num>
  <w:num w:numId="25">
    <w:abstractNumId w:val="9"/>
  </w:num>
  <w:num w:numId="26">
    <w:abstractNumId w:val="23"/>
  </w:num>
  <w:num w:numId="27">
    <w:abstractNumId w:val="12"/>
  </w:num>
  <w:num w:numId="28">
    <w:abstractNumId w:val="38"/>
  </w:num>
  <w:num w:numId="29">
    <w:abstractNumId w:val="11"/>
  </w:num>
  <w:num w:numId="30">
    <w:abstractNumId w:val="18"/>
  </w:num>
  <w:num w:numId="31">
    <w:abstractNumId w:val="2"/>
  </w:num>
  <w:num w:numId="32">
    <w:abstractNumId w:val="3"/>
  </w:num>
  <w:num w:numId="33">
    <w:abstractNumId w:val="37"/>
  </w:num>
  <w:num w:numId="34">
    <w:abstractNumId w:val="6"/>
  </w:num>
  <w:num w:numId="35">
    <w:abstractNumId w:val="27"/>
  </w:num>
  <w:num w:numId="36">
    <w:abstractNumId w:val="34"/>
  </w:num>
  <w:num w:numId="37">
    <w:abstractNumId w:val="22"/>
  </w:num>
  <w:num w:numId="38">
    <w:abstractNumId w:val="14"/>
  </w:num>
  <w:num w:numId="39">
    <w:abstractNumId w:val="21"/>
  </w:num>
  <w:num w:numId="40">
    <w:abstractNumId w:val="17"/>
  </w:num>
  <w:num w:numId="41">
    <w:abstractNumId w:val="10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322F"/>
    <w:rsid w:val="000113F0"/>
    <w:rsid w:val="000136C4"/>
    <w:rsid w:val="00015DEA"/>
    <w:rsid w:val="00021A9E"/>
    <w:rsid w:val="0002526F"/>
    <w:rsid w:val="00031AC1"/>
    <w:rsid w:val="00032B93"/>
    <w:rsid w:val="00037C5F"/>
    <w:rsid w:val="0004686A"/>
    <w:rsid w:val="00051D17"/>
    <w:rsid w:val="00063D8B"/>
    <w:rsid w:val="000658DC"/>
    <w:rsid w:val="00072E0B"/>
    <w:rsid w:val="000750B1"/>
    <w:rsid w:val="00076349"/>
    <w:rsid w:val="00077EA3"/>
    <w:rsid w:val="00081723"/>
    <w:rsid w:val="00091ADA"/>
    <w:rsid w:val="00095F53"/>
    <w:rsid w:val="000A3DD3"/>
    <w:rsid w:val="000A6B73"/>
    <w:rsid w:val="000B1FD9"/>
    <w:rsid w:val="000B3E0F"/>
    <w:rsid w:val="000B61A2"/>
    <w:rsid w:val="000B68A3"/>
    <w:rsid w:val="000B698D"/>
    <w:rsid w:val="000B6E7A"/>
    <w:rsid w:val="000C014B"/>
    <w:rsid w:val="000C0573"/>
    <w:rsid w:val="000C637C"/>
    <w:rsid w:val="000D0BFF"/>
    <w:rsid w:val="000D7A98"/>
    <w:rsid w:val="000E072B"/>
    <w:rsid w:val="000E2722"/>
    <w:rsid w:val="000E3BA2"/>
    <w:rsid w:val="000F11CC"/>
    <w:rsid w:val="000F295C"/>
    <w:rsid w:val="000F5719"/>
    <w:rsid w:val="00104104"/>
    <w:rsid w:val="0010437D"/>
    <w:rsid w:val="00105442"/>
    <w:rsid w:val="0010716B"/>
    <w:rsid w:val="00111761"/>
    <w:rsid w:val="00117F0C"/>
    <w:rsid w:val="00120228"/>
    <w:rsid w:val="00123E36"/>
    <w:rsid w:val="001268C3"/>
    <w:rsid w:val="00133E58"/>
    <w:rsid w:val="00135ACF"/>
    <w:rsid w:val="00135B09"/>
    <w:rsid w:val="001510BB"/>
    <w:rsid w:val="001637FF"/>
    <w:rsid w:val="00163C1D"/>
    <w:rsid w:val="00172139"/>
    <w:rsid w:val="00180430"/>
    <w:rsid w:val="001819EC"/>
    <w:rsid w:val="0018405D"/>
    <w:rsid w:val="00186D58"/>
    <w:rsid w:val="00187CF0"/>
    <w:rsid w:val="0019549D"/>
    <w:rsid w:val="001957A8"/>
    <w:rsid w:val="00196D92"/>
    <w:rsid w:val="001A104A"/>
    <w:rsid w:val="001A10AA"/>
    <w:rsid w:val="001A17FB"/>
    <w:rsid w:val="001A2FAE"/>
    <w:rsid w:val="001A3019"/>
    <w:rsid w:val="001B1367"/>
    <w:rsid w:val="001B63B5"/>
    <w:rsid w:val="001B6EC8"/>
    <w:rsid w:val="001C5012"/>
    <w:rsid w:val="001E12D6"/>
    <w:rsid w:val="001E4064"/>
    <w:rsid w:val="001F6654"/>
    <w:rsid w:val="001F6D03"/>
    <w:rsid w:val="00203AE0"/>
    <w:rsid w:val="00207F9E"/>
    <w:rsid w:val="00210298"/>
    <w:rsid w:val="00212B1A"/>
    <w:rsid w:val="002247FE"/>
    <w:rsid w:val="00224B9E"/>
    <w:rsid w:val="00226963"/>
    <w:rsid w:val="00230E69"/>
    <w:rsid w:val="00231A2E"/>
    <w:rsid w:val="0023341A"/>
    <w:rsid w:val="00243A95"/>
    <w:rsid w:val="00245266"/>
    <w:rsid w:val="00271A88"/>
    <w:rsid w:val="00284858"/>
    <w:rsid w:val="00285522"/>
    <w:rsid w:val="00292879"/>
    <w:rsid w:val="002949BC"/>
    <w:rsid w:val="002952FC"/>
    <w:rsid w:val="002A337A"/>
    <w:rsid w:val="002C25C5"/>
    <w:rsid w:val="002C345C"/>
    <w:rsid w:val="002D157D"/>
    <w:rsid w:val="002D544F"/>
    <w:rsid w:val="002D60A0"/>
    <w:rsid w:val="002D76C3"/>
    <w:rsid w:val="002F343D"/>
    <w:rsid w:val="002F5C8A"/>
    <w:rsid w:val="003030A9"/>
    <w:rsid w:val="0030424C"/>
    <w:rsid w:val="00304F67"/>
    <w:rsid w:val="00310EFD"/>
    <w:rsid w:val="00313126"/>
    <w:rsid w:val="00316156"/>
    <w:rsid w:val="00323FE1"/>
    <w:rsid w:val="00324F07"/>
    <w:rsid w:val="003258EF"/>
    <w:rsid w:val="003266CA"/>
    <w:rsid w:val="003311B7"/>
    <w:rsid w:val="003328A0"/>
    <w:rsid w:val="00332CB2"/>
    <w:rsid w:val="003344D4"/>
    <w:rsid w:val="003356EB"/>
    <w:rsid w:val="00336178"/>
    <w:rsid w:val="00342D6C"/>
    <w:rsid w:val="0034567B"/>
    <w:rsid w:val="00345A58"/>
    <w:rsid w:val="00345D5C"/>
    <w:rsid w:val="003520B0"/>
    <w:rsid w:val="00353C0B"/>
    <w:rsid w:val="00354244"/>
    <w:rsid w:val="0035799E"/>
    <w:rsid w:val="003665BA"/>
    <w:rsid w:val="00366681"/>
    <w:rsid w:val="003716F5"/>
    <w:rsid w:val="00371FED"/>
    <w:rsid w:val="0037391C"/>
    <w:rsid w:val="0037495C"/>
    <w:rsid w:val="003866FF"/>
    <w:rsid w:val="00390E1A"/>
    <w:rsid w:val="0039272A"/>
    <w:rsid w:val="003A5DF7"/>
    <w:rsid w:val="003B3D80"/>
    <w:rsid w:val="003B6ABC"/>
    <w:rsid w:val="003B6B1F"/>
    <w:rsid w:val="003C1C0F"/>
    <w:rsid w:val="003C44D8"/>
    <w:rsid w:val="003C4B70"/>
    <w:rsid w:val="003D0D12"/>
    <w:rsid w:val="003D4967"/>
    <w:rsid w:val="003E1FE3"/>
    <w:rsid w:val="003E3478"/>
    <w:rsid w:val="003F210F"/>
    <w:rsid w:val="0040428D"/>
    <w:rsid w:val="0041562F"/>
    <w:rsid w:val="00421225"/>
    <w:rsid w:val="00423A56"/>
    <w:rsid w:val="00425C86"/>
    <w:rsid w:val="00427072"/>
    <w:rsid w:val="00433092"/>
    <w:rsid w:val="004349A7"/>
    <w:rsid w:val="00445BBA"/>
    <w:rsid w:val="00446423"/>
    <w:rsid w:val="00451343"/>
    <w:rsid w:val="00451542"/>
    <w:rsid w:val="0045620C"/>
    <w:rsid w:val="004571CE"/>
    <w:rsid w:val="00457F33"/>
    <w:rsid w:val="00463037"/>
    <w:rsid w:val="004633C4"/>
    <w:rsid w:val="00480B77"/>
    <w:rsid w:val="00483C65"/>
    <w:rsid w:val="004847F5"/>
    <w:rsid w:val="004871C9"/>
    <w:rsid w:val="00490DFF"/>
    <w:rsid w:val="00493F44"/>
    <w:rsid w:val="004971DD"/>
    <w:rsid w:val="004A41F0"/>
    <w:rsid w:val="004B57B7"/>
    <w:rsid w:val="004C5606"/>
    <w:rsid w:val="004C5D03"/>
    <w:rsid w:val="004C6324"/>
    <w:rsid w:val="004E1C37"/>
    <w:rsid w:val="004E61A7"/>
    <w:rsid w:val="005014B2"/>
    <w:rsid w:val="005051DD"/>
    <w:rsid w:val="00505681"/>
    <w:rsid w:val="0051552D"/>
    <w:rsid w:val="00520381"/>
    <w:rsid w:val="005208FA"/>
    <w:rsid w:val="00520A36"/>
    <w:rsid w:val="00530AEB"/>
    <w:rsid w:val="00535BA1"/>
    <w:rsid w:val="005405F5"/>
    <w:rsid w:val="00540AAB"/>
    <w:rsid w:val="00541EA9"/>
    <w:rsid w:val="005425FB"/>
    <w:rsid w:val="0054437E"/>
    <w:rsid w:val="00546E64"/>
    <w:rsid w:val="0055491B"/>
    <w:rsid w:val="00557C8A"/>
    <w:rsid w:val="00560B00"/>
    <w:rsid w:val="00572184"/>
    <w:rsid w:val="00580176"/>
    <w:rsid w:val="00580ED9"/>
    <w:rsid w:val="00581518"/>
    <w:rsid w:val="005820B5"/>
    <w:rsid w:val="00582F98"/>
    <w:rsid w:val="00582FEE"/>
    <w:rsid w:val="005942A3"/>
    <w:rsid w:val="00594BF4"/>
    <w:rsid w:val="005964B6"/>
    <w:rsid w:val="00596EE8"/>
    <w:rsid w:val="00597BEB"/>
    <w:rsid w:val="005B4833"/>
    <w:rsid w:val="005B7CF9"/>
    <w:rsid w:val="005C08E7"/>
    <w:rsid w:val="005C1FFA"/>
    <w:rsid w:val="005C5911"/>
    <w:rsid w:val="005D0414"/>
    <w:rsid w:val="005D0450"/>
    <w:rsid w:val="005D44B7"/>
    <w:rsid w:val="005D5227"/>
    <w:rsid w:val="005E0762"/>
    <w:rsid w:val="005E44FC"/>
    <w:rsid w:val="005F036F"/>
    <w:rsid w:val="005F5DA9"/>
    <w:rsid w:val="005F79DE"/>
    <w:rsid w:val="00605520"/>
    <w:rsid w:val="006057B2"/>
    <w:rsid w:val="00610C0E"/>
    <w:rsid w:val="00612094"/>
    <w:rsid w:val="00613DF1"/>
    <w:rsid w:val="00616B51"/>
    <w:rsid w:val="006213CE"/>
    <w:rsid w:val="00623489"/>
    <w:rsid w:val="00625A75"/>
    <w:rsid w:val="00626016"/>
    <w:rsid w:val="0062668B"/>
    <w:rsid w:val="00634067"/>
    <w:rsid w:val="00636DD5"/>
    <w:rsid w:val="006441E9"/>
    <w:rsid w:val="00644950"/>
    <w:rsid w:val="006458C7"/>
    <w:rsid w:val="006517BC"/>
    <w:rsid w:val="00652322"/>
    <w:rsid w:val="006616BB"/>
    <w:rsid w:val="0066283F"/>
    <w:rsid w:val="00662C70"/>
    <w:rsid w:val="00662EFC"/>
    <w:rsid w:val="00664309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1281"/>
    <w:rsid w:val="006A7353"/>
    <w:rsid w:val="006A7A2B"/>
    <w:rsid w:val="006B534D"/>
    <w:rsid w:val="006B7BDB"/>
    <w:rsid w:val="006C00A3"/>
    <w:rsid w:val="006E235D"/>
    <w:rsid w:val="006E7769"/>
    <w:rsid w:val="006F3D73"/>
    <w:rsid w:val="006F43EC"/>
    <w:rsid w:val="006F769D"/>
    <w:rsid w:val="007006A8"/>
    <w:rsid w:val="00706DA9"/>
    <w:rsid w:val="00707570"/>
    <w:rsid w:val="00710208"/>
    <w:rsid w:val="00710E6F"/>
    <w:rsid w:val="00713150"/>
    <w:rsid w:val="00713584"/>
    <w:rsid w:val="00713CFE"/>
    <w:rsid w:val="007145DE"/>
    <w:rsid w:val="00716E8E"/>
    <w:rsid w:val="00717D33"/>
    <w:rsid w:val="00724619"/>
    <w:rsid w:val="00725C07"/>
    <w:rsid w:val="0072636A"/>
    <w:rsid w:val="007264B4"/>
    <w:rsid w:val="007277CC"/>
    <w:rsid w:val="0073094B"/>
    <w:rsid w:val="00731AEC"/>
    <w:rsid w:val="0073616D"/>
    <w:rsid w:val="007377B5"/>
    <w:rsid w:val="0074248A"/>
    <w:rsid w:val="00750142"/>
    <w:rsid w:val="00751E50"/>
    <w:rsid w:val="00753727"/>
    <w:rsid w:val="007564C8"/>
    <w:rsid w:val="007615B4"/>
    <w:rsid w:val="007654A5"/>
    <w:rsid w:val="007667E8"/>
    <w:rsid w:val="00766F4B"/>
    <w:rsid w:val="00770C3F"/>
    <w:rsid w:val="00775649"/>
    <w:rsid w:val="00782664"/>
    <w:rsid w:val="00784136"/>
    <w:rsid w:val="007936B2"/>
    <w:rsid w:val="00795A84"/>
    <w:rsid w:val="007A5236"/>
    <w:rsid w:val="007B09E0"/>
    <w:rsid w:val="007C4D46"/>
    <w:rsid w:val="007C6A43"/>
    <w:rsid w:val="007D03D5"/>
    <w:rsid w:val="007D2448"/>
    <w:rsid w:val="007F6881"/>
    <w:rsid w:val="007F6EC8"/>
    <w:rsid w:val="00811B69"/>
    <w:rsid w:val="00812669"/>
    <w:rsid w:val="00815635"/>
    <w:rsid w:val="00816BBD"/>
    <w:rsid w:val="00821DE7"/>
    <w:rsid w:val="0083379F"/>
    <w:rsid w:val="008416A3"/>
    <w:rsid w:val="00850F2E"/>
    <w:rsid w:val="00851E8B"/>
    <w:rsid w:val="00861034"/>
    <w:rsid w:val="00866E52"/>
    <w:rsid w:val="00873A60"/>
    <w:rsid w:val="00874CE4"/>
    <w:rsid w:val="00875EFB"/>
    <w:rsid w:val="008820CF"/>
    <w:rsid w:val="00884C91"/>
    <w:rsid w:val="008869A8"/>
    <w:rsid w:val="00890952"/>
    <w:rsid w:val="0089116A"/>
    <w:rsid w:val="0089576E"/>
    <w:rsid w:val="00896FBA"/>
    <w:rsid w:val="008C0944"/>
    <w:rsid w:val="008C5285"/>
    <w:rsid w:val="008C5717"/>
    <w:rsid w:val="008D76F5"/>
    <w:rsid w:val="008E06BE"/>
    <w:rsid w:val="008E32EB"/>
    <w:rsid w:val="008E6462"/>
    <w:rsid w:val="008F2BD4"/>
    <w:rsid w:val="008F58A4"/>
    <w:rsid w:val="00903184"/>
    <w:rsid w:val="009048A5"/>
    <w:rsid w:val="00912873"/>
    <w:rsid w:val="009141C9"/>
    <w:rsid w:val="00915B60"/>
    <w:rsid w:val="00915F24"/>
    <w:rsid w:val="0092293E"/>
    <w:rsid w:val="00942455"/>
    <w:rsid w:val="00943A21"/>
    <w:rsid w:val="00944B1D"/>
    <w:rsid w:val="009476CE"/>
    <w:rsid w:val="009559CB"/>
    <w:rsid w:val="009642BE"/>
    <w:rsid w:val="00967133"/>
    <w:rsid w:val="009734BB"/>
    <w:rsid w:val="00975119"/>
    <w:rsid w:val="009871E7"/>
    <w:rsid w:val="00987C1D"/>
    <w:rsid w:val="00993C74"/>
    <w:rsid w:val="009A1671"/>
    <w:rsid w:val="009B7596"/>
    <w:rsid w:val="009B77A5"/>
    <w:rsid w:val="009C16D1"/>
    <w:rsid w:val="009C6DF9"/>
    <w:rsid w:val="009C76BE"/>
    <w:rsid w:val="009D27D1"/>
    <w:rsid w:val="009D28DD"/>
    <w:rsid w:val="009D3BDB"/>
    <w:rsid w:val="009E104D"/>
    <w:rsid w:val="009E324E"/>
    <w:rsid w:val="009F1D43"/>
    <w:rsid w:val="009F32FD"/>
    <w:rsid w:val="009F3B01"/>
    <w:rsid w:val="00A046FD"/>
    <w:rsid w:val="00A129BC"/>
    <w:rsid w:val="00A14AF0"/>
    <w:rsid w:val="00A21882"/>
    <w:rsid w:val="00A246A6"/>
    <w:rsid w:val="00A42DC0"/>
    <w:rsid w:val="00A42EFB"/>
    <w:rsid w:val="00A460CC"/>
    <w:rsid w:val="00A5157E"/>
    <w:rsid w:val="00A52BE3"/>
    <w:rsid w:val="00A71FC9"/>
    <w:rsid w:val="00A77DE1"/>
    <w:rsid w:val="00A87EFE"/>
    <w:rsid w:val="00A909B8"/>
    <w:rsid w:val="00A968E0"/>
    <w:rsid w:val="00AA6F3D"/>
    <w:rsid w:val="00AB20C7"/>
    <w:rsid w:val="00AB21FD"/>
    <w:rsid w:val="00AB385C"/>
    <w:rsid w:val="00AB48BC"/>
    <w:rsid w:val="00AC058B"/>
    <w:rsid w:val="00AD33A8"/>
    <w:rsid w:val="00AF17C0"/>
    <w:rsid w:val="00AF3486"/>
    <w:rsid w:val="00B033A1"/>
    <w:rsid w:val="00B047BE"/>
    <w:rsid w:val="00B0520E"/>
    <w:rsid w:val="00B05945"/>
    <w:rsid w:val="00B12624"/>
    <w:rsid w:val="00B1568F"/>
    <w:rsid w:val="00B17491"/>
    <w:rsid w:val="00B23116"/>
    <w:rsid w:val="00B250B3"/>
    <w:rsid w:val="00B272EB"/>
    <w:rsid w:val="00B40E5F"/>
    <w:rsid w:val="00B45849"/>
    <w:rsid w:val="00B45D5D"/>
    <w:rsid w:val="00B5028D"/>
    <w:rsid w:val="00B52D03"/>
    <w:rsid w:val="00B56651"/>
    <w:rsid w:val="00B60172"/>
    <w:rsid w:val="00B60E72"/>
    <w:rsid w:val="00B623FA"/>
    <w:rsid w:val="00B62C8E"/>
    <w:rsid w:val="00B65BE1"/>
    <w:rsid w:val="00B7064E"/>
    <w:rsid w:val="00B7084F"/>
    <w:rsid w:val="00B71F93"/>
    <w:rsid w:val="00B839C6"/>
    <w:rsid w:val="00B85040"/>
    <w:rsid w:val="00B85EC8"/>
    <w:rsid w:val="00B86EB2"/>
    <w:rsid w:val="00BA301F"/>
    <w:rsid w:val="00BA3112"/>
    <w:rsid w:val="00BA55D6"/>
    <w:rsid w:val="00BB1765"/>
    <w:rsid w:val="00BB1A2C"/>
    <w:rsid w:val="00BB1B10"/>
    <w:rsid w:val="00BB71D6"/>
    <w:rsid w:val="00BC1CEC"/>
    <w:rsid w:val="00BC2999"/>
    <w:rsid w:val="00BC2E76"/>
    <w:rsid w:val="00BC7C21"/>
    <w:rsid w:val="00BE029A"/>
    <w:rsid w:val="00BE5C32"/>
    <w:rsid w:val="00BF3B22"/>
    <w:rsid w:val="00BF556A"/>
    <w:rsid w:val="00BF60F4"/>
    <w:rsid w:val="00BF6598"/>
    <w:rsid w:val="00C01388"/>
    <w:rsid w:val="00C0183A"/>
    <w:rsid w:val="00C10E82"/>
    <w:rsid w:val="00C14B5B"/>
    <w:rsid w:val="00C165E3"/>
    <w:rsid w:val="00C17303"/>
    <w:rsid w:val="00C20FD7"/>
    <w:rsid w:val="00C22688"/>
    <w:rsid w:val="00C31805"/>
    <w:rsid w:val="00C3796A"/>
    <w:rsid w:val="00C44445"/>
    <w:rsid w:val="00C4757A"/>
    <w:rsid w:val="00C5195E"/>
    <w:rsid w:val="00C55565"/>
    <w:rsid w:val="00C6000B"/>
    <w:rsid w:val="00C61EDF"/>
    <w:rsid w:val="00C6383C"/>
    <w:rsid w:val="00C65858"/>
    <w:rsid w:val="00C66142"/>
    <w:rsid w:val="00C672FC"/>
    <w:rsid w:val="00C722E1"/>
    <w:rsid w:val="00C86662"/>
    <w:rsid w:val="00C91387"/>
    <w:rsid w:val="00C93EE7"/>
    <w:rsid w:val="00C957D1"/>
    <w:rsid w:val="00CA156E"/>
    <w:rsid w:val="00CA4733"/>
    <w:rsid w:val="00CA54A0"/>
    <w:rsid w:val="00CB5A4A"/>
    <w:rsid w:val="00CC05B8"/>
    <w:rsid w:val="00CC4889"/>
    <w:rsid w:val="00CC6590"/>
    <w:rsid w:val="00CD59F9"/>
    <w:rsid w:val="00CE5DFF"/>
    <w:rsid w:val="00CE77C6"/>
    <w:rsid w:val="00CE7840"/>
    <w:rsid w:val="00CE7E49"/>
    <w:rsid w:val="00CF4C83"/>
    <w:rsid w:val="00D07346"/>
    <w:rsid w:val="00D105A0"/>
    <w:rsid w:val="00D1116B"/>
    <w:rsid w:val="00D162F0"/>
    <w:rsid w:val="00D20170"/>
    <w:rsid w:val="00D207A1"/>
    <w:rsid w:val="00D22624"/>
    <w:rsid w:val="00D23726"/>
    <w:rsid w:val="00D262AC"/>
    <w:rsid w:val="00D27834"/>
    <w:rsid w:val="00D42147"/>
    <w:rsid w:val="00D42A23"/>
    <w:rsid w:val="00D45D42"/>
    <w:rsid w:val="00D50FF1"/>
    <w:rsid w:val="00D5263F"/>
    <w:rsid w:val="00D52B21"/>
    <w:rsid w:val="00D56378"/>
    <w:rsid w:val="00D57C01"/>
    <w:rsid w:val="00D604BF"/>
    <w:rsid w:val="00D62245"/>
    <w:rsid w:val="00D76D6E"/>
    <w:rsid w:val="00D82A8C"/>
    <w:rsid w:val="00D90452"/>
    <w:rsid w:val="00DA7FCB"/>
    <w:rsid w:val="00DB0414"/>
    <w:rsid w:val="00DB547A"/>
    <w:rsid w:val="00DB6CCD"/>
    <w:rsid w:val="00DB706F"/>
    <w:rsid w:val="00DC0CD2"/>
    <w:rsid w:val="00DD42EC"/>
    <w:rsid w:val="00DE450D"/>
    <w:rsid w:val="00DE5370"/>
    <w:rsid w:val="00DF05B5"/>
    <w:rsid w:val="00E24FB5"/>
    <w:rsid w:val="00E33C77"/>
    <w:rsid w:val="00E37C9F"/>
    <w:rsid w:val="00E56959"/>
    <w:rsid w:val="00E57986"/>
    <w:rsid w:val="00E60805"/>
    <w:rsid w:val="00E634B8"/>
    <w:rsid w:val="00E635DA"/>
    <w:rsid w:val="00E653E6"/>
    <w:rsid w:val="00E712A7"/>
    <w:rsid w:val="00E8012B"/>
    <w:rsid w:val="00E818A6"/>
    <w:rsid w:val="00E90282"/>
    <w:rsid w:val="00E9468F"/>
    <w:rsid w:val="00E97BE1"/>
    <w:rsid w:val="00EA2215"/>
    <w:rsid w:val="00EA4A2C"/>
    <w:rsid w:val="00EB16DB"/>
    <w:rsid w:val="00EB475C"/>
    <w:rsid w:val="00EB56FE"/>
    <w:rsid w:val="00EB76B1"/>
    <w:rsid w:val="00EC0BBB"/>
    <w:rsid w:val="00EE5CF2"/>
    <w:rsid w:val="00EF1865"/>
    <w:rsid w:val="00EF2220"/>
    <w:rsid w:val="00EF2A6D"/>
    <w:rsid w:val="00EF46F0"/>
    <w:rsid w:val="00EF5229"/>
    <w:rsid w:val="00F01E81"/>
    <w:rsid w:val="00F07AFC"/>
    <w:rsid w:val="00F12A48"/>
    <w:rsid w:val="00F16131"/>
    <w:rsid w:val="00F26192"/>
    <w:rsid w:val="00F459DC"/>
    <w:rsid w:val="00F649C5"/>
    <w:rsid w:val="00F7504A"/>
    <w:rsid w:val="00F75415"/>
    <w:rsid w:val="00F82447"/>
    <w:rsid w:val="00F852CB"/>
    <w:rsid w:val="00F919E2"/>
    <w:rsid w:val="00F9282E"/>
    <w:rsid w:val="00F93775"/>
    <w:rsid w:val="00FA0FBE"/>
    <w:rsid w:val="00FA5A39"/>
    <w:rsid w:val="00FB0D28"/>
    <w:rsid w:val="00FB20EB"/>
    <w:rsid w:val="00FB36A0"/>
    <w:rsid w:val="00FC1CF3"/>
    <w:rsid w:val="00FD71AF"/>
    <w:rsid w:val="00FF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link w:val="a9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5E0762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s2">
    <w:name w:val="s2"/>
    <w:basedOn w:val="a0"/>
    <w:rsid w:val="00224B9E"/>
  </w:style>
  <w:style w:type="character" w:customStyle="1" w:styleId="a9">
    <w:name w:val="Без интервала Знак"/>
    <w:link w:val="a8"/>
    <w:locked/>
    <w:rsid w:val="002C345C"/>
    <w:rPr>
      <w:rFonts w:ascii="Times New Roman" w:eastAsia="Calibri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0"/>
    <w:locked/>
    <w:rsid w:val="00716E8E"/>
    <w:rPr>
      <w:rFonts w:ascii="Arial" w:eastAsiaTheme="minorEastAsia" w:hAnsi="Arial" w:cs="Arial"/>
      <w:sz w:val="20"/>
      <w:lang w:eastAsia="ru-RU"/>
    </w:rPr>
  </w:style>
  <w:style w:type="paragraph" w:customStyle="1" w:styleId="ConsPlusNormal0">
    <w:name w:val="ConsPlusNormal"/>
    <w:link w:val="ConsPlusNormal"/>
    <w:rsid w:val="00716E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59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EB94D-4200-4D3C-AF25-2655A91C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3505</TotalTime>
  <Pages>1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209</cp:revision>
  <cp:lastPrinted>2023-12-22T07:41:00Z</cp:lastPrinted>
  <dcterms:created xsi:type="dcterms:W3CDTF">2023-04-11T06:40:00Z</dcterms:created>
  <dcterms:modified xsi:type="dcterms:W3CDTF">2023-12-22T07:41:00Z</dcterms:modified>
</cp:coreProperties>
</file>