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FF" w:rsidRDefault="005753FF" w:rsidP="005753F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</w:p>
    <w:p w:rsidR="005753FF" w:rsidRDefault="005753FF" w:rsidP="005753FF">
      <w:pPr>
        <w:ind w:firstLine="0"/>
        <w:jc w:val="center"/>
        <w:rPr>
          <w:sz w:val="28"/>
          <w:szCs w:val="28"/>
        </w:rPr>
      </w:pPr>
    </w:p>
    <w:p w:rsidR="005753FF" w:rsidRPr="00AC0144" w:rsidRDefault="0038349C" w:rsidP="005753FF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</w:p>
    <w:p w:rsidR="005753FF" w:rsidRPr="00AC0144" w:rsidRDefault="00A312E1" w:rsidP="005753FF">
      <w:pPr>
        <w:ind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ПЕРЛЕВСКОГО</w:t>
      </w:r>
      <w:r w:rsidR="005753FF" w:rsidRPr="00AC0144">
        <w:rPr>
          <w:rFonts w:ascii="Arial" w:hAnsi="Arial" w:cs="Arial"/>
          <w:bCs/>
          <w:szCs w:val="24"/>
        </w:rPr>
        <w:t xml:space="preserve"> СЕЛЬСКОГО ПОСЕЛЕНИЯ</w:t>
      </w:r>
    </w:p>
    <w:p w:rsidR="005753FF" w:rsidRPr="00AC0144" w:rsidRDefault="005753FF" w:rsidP="005753FF">
      <w:pPr>
        <w:ind w:firstLine="0"/>
        <w:jc w:val="center"/>
        <w:rPr>
          <w:rFonts w:ascii="Arial" w:hAnsi="Arial" w:cs="Arial"/>
          <w:bCs/>
          <w:szCs w:val="24"/>
        </w:rPr>
      </w:pPr>
      <w:r w:rsidRPr="00AC0144">
        <w:rPr>
          <w:rFonts w:ascii="Arial" w:hAnsi="Arial" w:cs="Arial"/>
          <w:bCs/>
          <w:szCs w:val="24"/>
        </w:rPr>
        <w:t>СЕМИЛУКСКОГО МУНИЦИПАЛЬНОГО РАЙОНА</w:t>
      </w:r>
    </w:p>
    <w:p w:rsidR="005753FF" w:rsidRPr="00AC0144" w:rsidRDefault="005753FF" w:rsidP="005753FF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AC0144">
        <w:rPr>
          <w:rFonts w:ascii="Arial" w:hAnsi="Arial" w:cs="Arial"/>
          <w:bCs/>
        </w:rPr>
        <w:t>ВОРОНЕЖСКОЙ ОБЛАСТИ</w:t>
      </w:r>
    </w:p>
    <w:p w:rsidR="00017DF4" w:rsidRDefault="00017DF4" w:rsidP="00017DF4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38349C" w:rsidRDefault="00017DF4" w:rsidP="00017DF4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17DF4" w:rsidRDefault="00017DF4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017DF4" w:rsidRDefault="00017DF4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753FF" w:rsidRPr="00AC0144" w:rsidRDefault="005940BB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6D508A">
        <w:rPr>
          <w:rFonts w:ascii="Arial" w:hAnsi="Arial" w:cs="Arial"/>
        </w:rPr>
        <w:t xml:space="preserve">от </w:t>
      </w:r>
      <w:r w:rsidR="000A7C2C" w:rsidRPr="006D508A">
        <w:rPr>
          <w:rFonts w:ascii="Arial" w:hAnsi="Arial" w:cs="Arial"/>
        </w:rPr>
        <w:t>03.04.</w:t>
      </w:r>
      <w:r w:rsidR="00A312E1" w:rsidRPr="006D508A">
        <w:rPr>
          <w:rFonts w:ascii="Arial" w:hAnsi="Arial" w:cs="Arial"/>
        </w:rPr>
        <w:t xml:space="preserve"> 201</w:t>
      </w:r>
      <w:r w:rsidR="000A7C2C" w:rsidRPr="006D508A">
        <w:rPr>
          <w:rFonts w:ascii="Arial" w:hAnsi="Arial" w:cs="Arial"/>
        </w:rPr>
        <w:t>7</w:t>
      </w:r>
      <w:r w:rsidR="005753FF" w:rsidRPr="006D508A">
        <w:rPr>
          <w:rFonts w:ascii="Arial" w:hAnsi="Arial" w:cs="Arial"/>
        </w:rPr>
        <w:t xml:space="preserve"> г</w:t>
      </w:r>
      <w:r w:rsidRPr="006D508A">
        <w:rPr>
          <w:rFonts w:ascii="Arial" w:hAnsi="Arial" w:cs="Arial"/>
        </w:rPr>
        <w:t>. №</w:t>
      </w:r>
      <w:r w:rsidRPr="00AC0144">
        <w:rPr>
          <w:rFonts w:ascii="Arial" w:hAnsi="Arial" w:cs="Arial"/>
        </w:rPr>
        <w:t xml:space="preserve"> </w:t>
      </w:r>
      <w:r w:rsidR="00AC13D4">
        <w:rPr>
          <w:rFonts w:ascii="Arial" w:hAnsi="Arial" w:cs="Arial"/>
        </w:rPr>
        <w:t>16</w:t>
      </w:r>
      <w:r w:rsidR="00A312E1">
        <w:rPr>
          <w:rFonts w:ascii="Arial" w:hAnsi="Arial" w:cs="Arial"/>
        </w:rPr>
        <w:t xml:space="preserve"> </w:t>
      </w:r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               с. </w:t>
      </w:r>
      <w:proofErr w:type="spellStart"/>
      <w:r w:rsidR="00A312E1">
        <w:rPr>
          <w:rFonts w:ascii="Arial" w:hAnsi="Arial" w:cs="Arial"/>
        </w:rPr>
        <w:t>Перлевка</w:t>
      </w:r>
      <w:proofErr w:type="spellEnd"/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C0144">
        <w:rPr>
          <w:rFonts w:ascii="Arial" w:hAnsi="Arial" w:cs="Arial"/>
        </w:rPr>
        <w:t>О</w:t>
      </w:r>
      <w:r w:rsidR="00BC0D06">
        <w:rPr>
          <w:rFonts w:ascii="Arial" w:hAnsi="Arial" w:cs="Arial"/>
        </w:rPr>
        <w:t>б утверждении  муниципальной программы</w:t>
      </w:r>
      <w:r w:rsidRPr="00AC0144">
        <w:rPr>
          <w:rFonts w:ascii="Arial" w:hAnsi="Arial" w:cs="Arial"/>
        </w:rPr>
        <w:t xml:space="preserve"> «</w:t>
      </w:r>
      <w:proofErr w:type="gramStart"/>
      <w:r w:rsidRPr="00AC0144">
        <w:rPr>
          <w:rFonts w:ascii="Arial" w:hAnsi="Arial" w:cs="Arial"/>
        </w:rPr>
        <w:t>Комплексное</w:t>
      </w:r>
      <w:proofErr w:type="gramEnd"/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развитие систем коммунальной инфраструктуры </w:t>
      </w:r>
    </w:p>
    <w:p w:rsidR="005753FF" w:rsidRPr="00AC0144" w:rsidRDefault="00A312E1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Перлевского</w:t>
      </w:r>
      <w:proofErr w:type="spellEnd"/>
      <w:r w:rsidR="005753FF" w:rsidRPr="00AC0144">
        <w:rPr>
          <w:rFonts w:ascii="Arial" w:hAnsi="Arial" w:cs="Arial"/>
        </w:rPr>
        <w:t xml:space="preserve"> сельского поселения на 201</w:t>
      </w:r>
      <w:r w:rsidR="0038349C">
        <w:rPr>
          <w:rFonts w:ascii="Arial" w:hAnsi="Arial" w:cs="Arial"/>
        </w:rPr>
        <w:t>7</w:t>
      </w:r>
      <w:r w:rsidR="005753FF" w:rsidRPr="00AC0144">
        <w:rPr>
          <w:rFonts w:ascii="Arial" w:hAnsi="Arial" w:cs="Arial"/>
        </w:rPr>
        <w:t>-202</w:t>
      </w:r>
      <w:r w:rsidR="003B29CE">
        <w:rPr>
          <w:rFonts w:ascii="Arial" w:hAnsi="Arial" w:cs="Arial"/>
        </w:rPr>
        <w:t>5</w:t>
      </w:r>
      <w:r w:rsidR="005753FF" w:rsidRPr="00AC0144">
        <w:rPr>
          <w:rFonts w:ascii="Arial" w:hAnsi="Arial" w:cs="Arial"/>
        </w:rPr>
        <w:t xml:space="preserve"> годы» </w:t>
      </w:r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after="0" w:afterAutospacing="0"/>
        <w:ind w:firstLine="709"/>
        <w:jc w:val="both"/>
        <w:rPr>
          <w:rFonts w:ascii="Arial" w:hAnsi="Arial" w:cs="Arial"/>
        </w:rPr>
      </w:pPr>
      <w:r w:rsidRPr="00AC0144">
        <w:rPr>
          <w:rFonts w:ascii="Arial" w:hAnsi="Arial" w:cs="Arial"/>
        </w:rPr>
        <w:t>На основании Федерального закона РФ от 06.10.2003 г. № 131-ФЗ «Об общих принципах организации местного самоуправления в Российской Федерации»</w:t>
      </w:r>
      <w:r w:rsidR="00AC13D4">
        <w:rPr>
          <w:rFonts w:ascii="Arial" w:hAnsi="Arial" w:cs="Arial"/>
        </w:rPr>
        <w:t>.</w:t>
      </w:r>
      <w:r w:rsidRPr="00AC0144">
        <w:rPr>
          <w:rFonts w:ascii="Arial" w:hAnsi="Arial" w:cs="Arial"/>
        </w:rPr>
        <w:t xml:space="preserve"> </w:t>
      </w:r>
      <w:r w:rsidR="00A13F2A">
        <w:rPr>
          <w:rFonts w:ascii="Arial" w:hAnsi="Arial" w:cs="Arial"/>
        </w:rPr>
        <w:t xml:space="preserve">Устава </w:t>
      </w:r>
      <w:proofErr w:type="spellStart"/>
      <w:r w:rsidR="00A312E1">
        <w:rPr>
          <w:rFonts w:ascii="Arial" w:hAnsi="Arial" w:cs="Arial"/>
        </w:rPr>
        <w:t>Перлевского</w:t>
      </w:r>
      <w:proofErr w:type="spellEnd"/>
      <w:r w:rsidR="00BC0D06">
        <w:rPr>
          <w:rFonts w:ascii="Arial" w:hAnsi="Arial" w:cs="Arial"/>
        </w:rPr>
        <w:t xml:space="preserve"> сельского поселения</w:t>
      </w:r>
      <w:r w:rsidRPr="00AC0144">
        <w:rPr>
          <w:rFonts w:ascii="Arial" w:hAnsi="Arial" w:cs="Arial"/>
        </w:rPr>
        <w:t xml:space="preserve"> и в целях приведения в соответствие с действующим законодательством, </w:t>
      </w:r>
      <w:r w:rsidR="00AC13D4">
        <w:rPr>
          <w:rFonts w:ascii="Arial" w:hAnsi="Arial" w:cs="Arial"/>
        </w:rPr>
        <w:t>ад</w:t>
      </w:r>
      <w:r w:rsidR="0038349C">
        <w:rPr>
          <w:rFonts w:ascii="Arial" w:hAnsi="Arial" w:cs="Arial"/>
        </w:rPr>
        <w:t>министрация</w:t>
      </w:r>
      <w:r w:rsidRPr="00AC0144">
        <w:rPr>
          <w:rFonts w:ascii="Arial" w:hAnsi="Arial" w:cs="Arial"/>
        </w:rPr>
        <w:t xml:space="preserve"> </w:t>
      </w:r>
      <w:proofErr w:type="spellStart"/>
      <w:r w:rsidR="00A312E1">
        <w:rPr>
          <w:rFonts w:ascii="Arial" w:hAnsi="Arial" w:cs="Arial"/>
        </w:rPr>
        <w:t>Перлевского</w:t>
      </w:r>
      <w:proofErr w:type="spellEnd"/>
      <w:r w:rsidRPr="00AC0144">
        <w:rPr>
          <w:rFonts w:ascii="Arial" w:hAnsi="Arial" w:cs="Arial"/>
        </w:rPr>
        <w:t xml:space="preserve"> сельского поселения </w:t>
      </w:r>
      <w:r w:rsidR="0038349C">
        <w:rPr>
          <w:rFonts w:ascii="Arial" w:hAnsi="Arial" w:cs="Arial"/>
          <w:b/>
          <w:bCs/>
        </w:rPr>
        <w:t>постановляет</w:t>
      </w:r>
      <w:r w:rsidRPr="00AC0144">
        <w:rPr>
          <w:rFonts w:ascii="Arial" w:hAnsi="Arial" w:cs="Arial"/>
          <w:b/>
          <w:bCs/>
        </w:rPr>
        <w:t>:</w:t>
      </w:r>
    </w:p>
    <w:p w:rsidR="005753FF" w:rsidRPr="00AC0144" w:rsidRDefault="005753FF" w:rsidP="005753FF">
      <w:pPr>
        <w:pStyle w:val="western"/>
        <w:spacing w:after="0" w:afterAutospacing="0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1. Утвердить муниципальную программу «Комплексное развитие систем коммунальной инфраструктуры </w:t>
      </w:r>
      <w:proofErr w:type="spellStart"/>
      <w:r w:rsidR="00A312E1">
        <w:rPr>
          <w:rFonts w:ascii="Arial" w:hAnsi="Arial" w:cs="Arial"/>
        </w:rPr>
        <w:t>Перлевского</w:t>
      </w:r>
      <w:proofErr w:type="spellEnd"/>
      <w:r w:rsidRPr="00AC0144">
        <w:rPr>
          <w:rFonts w:ascii="Arial" w:hAnsi="Arial" w:cs="Arial"/>
        </w:rPr>
        <w:t xml:space="preserve"> сельского поселения на 201</w:t>
      </w:r>
      <w:r w:rsidR="0038349C">
        <w:rPr>
          <w:rFonts w:ascii="Arial" w:hAnsi="Arial" w:cs="Arial"/>
        </w:rPr>
        <w:t>7</w:t>
      </w:r>
      <w:r w:rsidRPr="00AC0144">
        <w:rPr>
          <w:rFonts w:ascii="Arial" w:hAnsi="Arial" w:cs="Arial"/>
        </w:rPr>
        <w:t>-202</w:t>
      </w:r>
      <w:r w:rsidR="003B29CE">
        <w:rPr>
          <w:rFonts w:ascii="Arial" w:hAnsi="Arial" w:cs="Arial"/>
        </w:rPr>
        <w:t>5</w:t>
      </w:r>
      <w:r w:rsidRPr="00AC0144">
        <w:rPr>
          <w:rFonts w:ascii="Arial" w:hAnsi="Arial" w:cs="Arial"/>
        </w:rPr>
        <w:t>годы», согласно приложению.</w:t>
      </w:r>
    </w:p>
    <w:p w:rsidR="005753FF" w:rsidRPr="00AC0144" w:rsidRDefault="005753FF" w:rsidP="005753F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2. Настоящее </w:t>
      </w:r>
      <w:r w:rsidR="0038349C">
        <w:rPr>
          <w:rFonts w:ascii="Arial" w:hAnsi="Arial" w:cs="Arial"/>
        </w:rPr>
        <w:t>постановление</w:t>
      </w:r>
      <w:r w:rsidRPr="00AC0144">
        <w:rPr>
          <w:rFonts w:ascii="Arial" w:hAnsi="Arial" w:cs="Arial"/>
        </w:rPr>
        <w:t xml:space="preserve"> подлежит обнародованию.</w:t>
      </w:r>
    </w:p>
    <w:p w:rsidR="005753FF" w:rsidRPr="00AC0144" w:rsidRDefault="005753FF" w:rsidP="005753FF">
      <w:pPr>
        <w:pStyle w:val="western"/>
        <w:spacing w:before="0" w:beforeAutospacing="0" w:after="0" w:afterAutospacing="0"/>
        <w:ind w:firstLine="709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3. Контроль исполнения настоящего </w:t>
      </w:r>
      <w:r w:rsidR="0038349C">
        <w:rPr>
          <w:rFonts w:ascii="Arial" w:hAnsi="Arial" w:cs="Arial"/>
        </w:rPr>
        <w:t>постановления оставляю за собой.</w:t>
      </w:r>
      <w:r w:rsidRPr="00AC0144">
        <w:rPr>
          <w:rFonts w:ascii="Arial" w:hAnsi="Arial" w:cs="Arial"/>
        </w:rPr>
        <w:t xml:space="preserve"> оставляю за собой.</w:t>
      </w:r>
    </w:p>
    <w:p w:rsidR="005753FF" w:rsidRPr="00AC0144" w:rsidRDefault="005753FF" w:rsidP="005753FF">
      <w:pPr>
        <w:pStyle w:val="western"/>
        <w:spacing w:before="0" w:beforeAutospacing="0" w:after="0" w:afterAutospacing="0"/>
        <w:ind w:firstLine="709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after="0" w:afterAutospacing="0"/>
        <w:rPr>
          <w:rFonts w:ascii="Arial" w:hAnsi="Arial" w:cs="Arial"/>
        </w:rPr>
      </w:pPr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Глава </w:t>
      </w:r>
      <w:proofErr w:type="spellStart"/>
      <w:r w:rsidR="00A312E1">
        <w:rPr>
          <w:rFonts w:ascii="Arial" w:hAnsi="Arial" w:cs="Arial"/>
        </w:rPr>
        <w:t>Перлевского</w:t>
      </w:r>
      <w:proofErr w:type="spellEnd"/>
    </w:p>
    <w:p w:rsidR="005753FF" w:rsidRPr="00AC0144" w:rsidRDefault="005753FF" w:rsidP="005753FF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C0144">
        <w:rPr>
          <w:rFonts w:ascii="Arial" w:hAnsi="Arial" w:cs="Arial"/>
        </w:rPr>
        <w:t xml:space="preserve">сельского поселения                                                                     </w:t>
      </w:r>
      <w:proofErr w:type="spellStart"/>
      <w:r w:rsidR="00A312E1">
        <w:rPr>
          <w:rFonts w:ascii="Arial" w:hAnsi="Arial" w:cs="Arial"/>
        </w:rPr>
        <w:t>И.И.Стадников</w:t>
      </w:r>
      <w:proofErr w:type="spellEnd"/>
    </w:p>
    <w:p w:rsidR="005753FF" w:rsidRPr="00AC0144" w:rsidRDefault="005753FF" w:rsidP="005753FF">
      <w:pPr>
        <w:ind w:firstLine="0"/>
        <w:jc w:val="center"/>
        <w:rPr>
          <w:rFonts w:ascii="Arial" w:hAnsi="Arial" w:cs="Arial"/>
          <w:szCs w:val="24"/>
        </w:rPr>
      </w:pPr>
    </w:p>
    <w:p w:rsidR="005753FF" w:rsidRPr="00AC0144" w:rsidRDefault="005753FF" w:rsidP="005753FF">
      <w:pPr>
        <w:ind w:firstLine="0"/>
        <w:jc w:val="center"/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Default="005753FF" w:rsidP="005753FF">
      <w:pPr>
        <w:rPr>
          <w:rFonts w:ascii="Arial" w:hAnsi="Arial" w:cs="Arial"/>
          <w:szCs w:val="24"/>
        </w:rPr>
      </w:pPr>
    </w:p>
    <w:p w:rsidR="00AC0144" w:rsidRDefault="00AC0144" w:rsidP="005753FF">
      <w:pPr>
        <w:rPr>
          <w:rFonts w:ascii="Arial" w:hAnsi="Arial" w:cs="Arial"/>
          <w:szCs w:val="24"/>
        </w:rPr>
      </w:pPr>
    </w:p>
    <w:p w:rsidR="00AC0144" w:rsidRDefault="00AC0144" w:rsidP="005753FF">
      <w:pPr>
        <w:rPr>
          <w:rFonts w:ascii="Arial" w:hAnsi="Arial" w:cs="Arial"/>
          <w:szCs w:val="24"/>
        </w:rPr>
      </w:pPr>
    </w:p>
    <w:p w:rsidR="00AC0144" w:rsidRDefault="00AC0144" w:rsidP="005753FF">
      <w:pPr>
        <w:rPr>
          <w:rFonts w:ascii="Arial" w:hAnsi="Arial" w:cs="Arial"/>
          <w:szCs w:val="24"/>
        </w:rPr>
      </w:pPr>
    </w:p>
    <w:p w:rsidR="00AC0144" w:rsidRDefault="00AC0144" w:rsidP="005753FF">
      <w:pPr>
        <w:rPr>
          <w:rFonts w:ascii="Arial" w:hAnsi="Arial" w:cs="Arial"/>
          <w:szCs w:val="24"/>
        </w:rPr>
      </w:pPr>
    </w:p>
    <w:p w:rsidR="00AC13D4" w:rsidRDefault="00AC13D4" w:rsidP="005753FF">
      <w:pPr>
        <w:rPr>
          <w:rFonts w:ascii="Arial" w:hAnsi="Arial" w:cs="Arial"/>
          <w:szCs w:val="24"/>
        </w:rPr>
      </w:pPr>
    </w:p>
    <w:p w:rsidR="00AC13D4" w:rsidRDefault="00AC13D4" w:rsidP="005753FF">
      <w:pPr>
        <w:rPr>
          <w:rFonts w:ascii="Arial" w:hAnsi="Arial" w:cs="Arial"/>
          <w:szCs w:val="24"/>
        </w:rPr>
      </w:pPr>
    </w:p>
    <w:p w:rsidR="00AC0144" w:rsidRPr="00AC0144" w:rsidRDefault="00AC0144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p w:rsidR="005753FF" w:rsidRPr="00AC0144" w:rsidRDefault="005753FF" w:rsidP="005753FF">
      <w:pPr>
        <w:rPr>
          <w:rFonts w:ascii="Arial" w:hAnsi="Arial" w:cs="Arial"/>
          <w:szCs w:val="24"/>
        </w:rPr>
      </w:pPr>
    </w:p>
    <w:tbl>
      <w:tblPr>
        <w:tblW w:w="4896" w:type="dxa"/>
        <w:tblInd w:w="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6"/>
      </w:tblGrid>
      <w:tr w:rsidR="00851A13" w:rsidRPr="00E70ABB" w:rsidTr="00F362BA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851A13" w:rsidRDefault="00851A13" w:rsidP="00F362BA">
            <w:pPr>
              <w:pStyle w:val="ConsNonformat"/>
              <w:widowControl/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0D6783">
              <w:rPr>
                <w:rFonts w:ascii="Arial" w:hAnsi="Arial" w:cs="Arial"/>
                <w:sz w:val="24"/>
                <w:szCs w:val="24"/>
              </w:rPr>
              <w:t xml:space="preserve">Приложение                                                               к постановлению администрации </w:t>
            </w:r>
            <w:proofErr w:type="spellStart"/>
            <w:r w:rsidRPr="000D6783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0D6783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D6783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0D67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 </w:t>
            </w:r>
          </w:p>
          <w:p w:rsidR="00851A13" w:rsidRPr="000D6783" w:rsidRDefault="00851A13" w:rsidP="00F362BA">
            <w:pPr>
              <w:pStyle w:val="ConsNonformat"/>
              <w:widowControl/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03</w:t>
            </w:r>
            <w:r w:rsidRPr="000D678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0D6783">
              <w:rPr>
                <w:rFonts w:ascii="Arial" w:hAnsi="Arial" w:cs="Arial"/>
                <w:sz w:val="24"/>
                <w:szCs w:val="24"/>
              </w:rPr>
              <w:t>.2013  №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851A13" w:rsidRPr="000D6783" w:rsidRDefault="00851A13" w:rsidP="00F362BA">
            <w:pPr>
              <w:pStyle w:val="ConsPlusNormal"/>
              <w:tabs>
                <w:tab w:val="left" w:pos="4536"/>
              </w:tabs>
              <w:outlineLvl w:val="2"/>
              <w:rPr>
                <w:sz w:val="26"/>
                <w:szCs w:val="26"/>
              </w:rPr>
            </w:pPr>
          </w:p>
        </w:tc>
      </w:tr>
    </w:tbl>
    <w:p w:rsidR="005753FF" w:rsidRDefault="005753FF" w:rsidP="00851A13">
      <w:pPr>
        <w:jc w:val="right"/>
      </w:pPr>
    </w:p>
    <w:p w:rsidR="00851A13" w:rsidRDefault="00851A13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13" w:rsidRDefault="00851A13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</w:t>
      </w: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 КОММУНАЛЬНОЙ ИНФРАСТРУКТУРЫ</w:t>
      </w:r>
    </w:p>
    <w:p w:rsidR="005753FF" w:rsidRDefault="00A312E1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ПЕРЛЕВСКОГО</w:t>
      </w:r>
      <w:r w:rsidR="005753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201</w:t>
      </w:r>
      <w:r w:rsidR="0038349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г.- 202</w:t>
      </w:r>
      <w:r w:rsidR="003B29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г.»</w:t>
      </w:r>
    </w:p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851A13">
      <w:pPr>
        <w:ind w:firstLine="0"/>
      </w:pPr>
    </w:p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/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312E1">
        <w:rPr>
          <w:rFonts w:ascii="Times New Roman" w:hAnsi="Times New Roman" w:cs="Times New Roman"/>
          <w:sz w:val="28"/>
          <w:szCs w:val="28"/>
        </w:rPr>
        <w:t>Перлевка</w:t>
      </w:r>
      <w:proofErr w:type="spellEnd"/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834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53FF" w:rsidRPr="00552F85" w:rsidRDefault="005753FF" w:rsidP="005753FF">
      <w:pPr>
        <w:ind w:firstLine="720"/>
        <w:jc w:val="center"/>
        <w:rPr>
          <w:rFonts w:ascii="Arial" w:hAnsi="Arial" w:cs="Arial"/>
          <w:szCs w:val="24"/>
        </w:rPr>
      </w:pPr>
      <w:bookmarkStart w:id="0" w:name="_Toc306654433"/>
      <w:r w:rsidRPr="00552F85">
        <w:rPr>
          <w:rFonts w:ascii="Arial" w:hAnsi="Arial" w:cs="Arial"/>
          <w:szCs w:val="24"/>
        </w:rPr>
        <w:t>Введение</w:t>
      </w:r>
    </w:p>
    <w:p w:rsidR="005753FF" w:rsidRPr="00552F85" w:rsidRDefault="005753FF" w:rsidP="005753FF">
      <w:pPr>
        <w:ind w:firstLine="720"/>
        <w:jc w:val="center"/>
        <w:rPr>
          <w:rFonts w:ascii="Arial" w:hAnsi="Arial" w:cs="Arial"/>
          <w:szCs w:val="24"/>
        </w:rPr>
      </w:pPr>
    </w:p>
    <w:p w:rsidR="00A312E1" w:rsidRPr="00552F85" w:rsidRDefault="00A312E1" w:rsidP="00A312E1">
      <w:pPr>
        <w:ind w:firstLine="720"/>
        <w:jc w:val="center"/>
        <w:rPr>
          <w:rFonts w:ascii="Arial" w:hAnsi="Arial" w:cs="Arial"/>
          <w:szCs w:val="24"/>
        </w:rPr>
      </w:pP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proofErr w:type="spellStart"/>
      <w:r w:rsidRPr="00552F85">
        <w:rPr>
          <w:rFonts w:ascii="Arial" w:hAnsi="Arial" w:cs="Arial"/>
          <w:szCs w:val="24"/>
        </w:rPr>
        <w:t>Перлевское</w:t>
      </w:r>
      <w:proofErr w:type="spellEnd"/>
      <w:r w:rsidRPr="00552F85">
        <w:rPr>
          <w:rFonts w:ascii="Arial" w:hAnsi="Arial" w:cs="Arial"/>
          <w:szCs w:val="24"/>
        </w:rPr>
        <w:t xml:space="preserve"> сельское поселение включает в себя 1 населенных пункта: с. </w:t>
      </w:r>
      <w:proofErr w:type="spellStart"/>
      <w:r w:rsidRPr="00552F85">
        <w:rPr>
          <w:rFonts w:ascii="Arial" w:hAnsi="Arial" w:cs="Arial"/>
          <w:szCs w:val="24"/>
        </w:rPr>
        <w:t>Перлевка</w:t>
      </w:r>
      <w:proofErr w:type="spellEnd"/>
      <w:r w:rsidRPr="00552F85">
        <w:rPr>
          <w:rFonts w:ascii="Arial" w:hAnsi="Arial" w:cs="Arial"/>
          <w:szCs w:val="24"/>
        </w:rPr>
        <w:t>.</w:t>
      </w:r>
    </w:p>
    <w:p w:rsidR="00A312E1" w:rsidRPr="00552F85" w:rsidRDefault="00A312E1" w:rsidP="003E43F9">
      <w:pPr>
        <w:jc w:val="both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szCs w:val="24"/>
        </w:rPr>
        <w:t xml:space="preserve">Общая площадь сельского поселения составляет </w:t>
      </w:r>
      <w:smartTag w:uri="urn:schemas-microsoft-com:office:smarttags" w:element="metricconverter">
        <w:smartTagPr>
          <w:attr w:name="ProductID" w:val="9856 га"/>
        </w:smartTagPr>
        <w:r w:rsidRPr="00552F85">
          <w:rPr>
            <w:rFonts w:ascii="Arial" w:hAnsi="Arial" w:cs="Arial"/>
            <w:b/>
            <w:szCs w:val="24"/>
          </w:rPr>
          <w:t>9856 га</w:t>
        </w:r>
      </w:smartTag>
      <w:r w:rsidRPr="00552F85">
        <w:rPr>
          <w:rFonts w:ascii="Arial" w:hAnsi="Arial" w:cs="Arial"/>
          <w:b/>
          <w:szCs w:val="24"/>
        </w:rPr>
        <w:t>;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Количество домовладений всего – </w:t>
      </w:r>
      <w:r w:rsidRPr="00552F85">
        <w:rPr>
          <w:rFonts w:ascii="Arial" w:hAnsi="Arial" w:cs="Arial"/>
          <w:b/>
          <w:szCs w:val="24"/>
        </w:rPr>
        <w:t>1027</w:t>
      </w:r>
      <w:r w:rsidRPr="00552F85">
        <w:rPr>
          <w:rFonts w:ascii="Arial" w:hAnsi="Arial" w:cs="Arial"/>
          <w:szCs w:val="24"/>
        </w:rPr>
        <w:t>.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По состоянию на 01.01.2015 года численность населения составляет </w:t>
      </w:r>
      <w:r w:rsidRPr="00552F85">
        <w:rPr>
          <w:rFonts w:ascii="Arial" w:hAnsi="Arial" w:cs="Arial"/>
          <w:b/>
          <w:szCs w:val="24"/>
        </w:rPr>
        <w:t xml:space="preserve">1160 </w:t>
      </w:r>
      <w:r w:rsidRPr="00552F85">
        <w:rPr>
          <w:rFonts w:ascii="Arial" w:hAnsi="Arial" w:cs="Arial"/>
          <w:szCs w:val="24"/>
        </w:rPr>
        <w:t xml:space="preserve">чел., в том числе: трудоспособное население – </w:t>
      </w:r>
      <w:r w:rsidRPr="00552F85">
        <w:rPr>
          <w:rFonts w:ascii="Arial" w:hAnsi="Arial" w:cs="Arial"/>
          <w:b/>
          <w:szCs w:val="24"/>
        </w:rPr>
        <w:t>425</w:t>
      </w:r>
      <w:r w:rsidRPr="00552F85">
        <w:rPr>
          <w:rFonts w:ascii="Arial" w:hAnsi="Arial" w:cs="Arial"/>
          <w:b/>
          <w:color w:val="FF0000"/>
          <w:szCs w:val="24"/>
        </w:rPr>
        <w:t xml:space="preserve"> </w:t>
      </w:r>
      <w:r w:rsidRPr="00552F85">
        <w:rPr>
          <w:rFonts w:ascii="Arial" w:hAnsi="Arial" w:cs="Arial"/>
          <w:szCs w:val="24"/>
        </w:rPr>
        <w:t xml:space="preserve">чел. или 38,0 % населения, 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население пенсионного возраста – </w:t>
      </w:r>
      <w:r w:rsidRPr="00552F85">
        <w:rPr>
          <w:rFonts w:ascii="Arial" w:hAnsi="Arial" w:cs="Arial"/>
          <w:b/>
          <w:szCs w:val="24"/>
        </w:rPr>
        <w:t>510</w:t>
      </w:r>
      <w:r w:rsidRPr="00552F85">
        <w:rPr>
          <w:rFonts w:ascii="Arial" w:hAnsi="Arial" w:cs="Arial"/>
          <w:b/>
          <w:color w:val="FF0000"/>
          <w:szCs w:val="24"/>
        </w:rPr>
        <w:t xml:space="preserve"> </w:t>
      </w:r>
      <w:r w:rsidRPr="00552F85">
        <w:rPr>
          <w:rFonts w:ascii="Arial" w:hAnsi="Arial" w:cs="Arial"/>
          <w:szCs w:val="24"/>
        </w:rPr>
        <w:t xml:space="preserve"> чел. или 45,6 % ,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На территории </w:t>
      </w:r>
      <w:proofErr w:type="spellStart"/>
      <w:r w:rsidRPr="00552F85">
        <w:rPr>
          <w:rFonts w:ascii="Arial" w:hAnsi="Arial" w:cs="Arial"/>
          <w:szCs w:val="24"/>
        </w:rPr>
        <w:t>Перлевского</w:t>
      </w:r>
      <w:proofErr w:type="spellEnd"/>
      <w:r w:rsidRPr="00552F85">
        <w:rPr>
          <w:rFonts w:ascii="Arial" w:hAnsi="Arial" w:cs="Arial"/>
          <w:szCs w:val="24"/>
        </w:rPr>
        <w:t xml:space="preserve"> сельского поселения функционируют 1 Дом культуры, библиотека, администрация,  почтовое отделение связи, средняя общеобразовательная школа, 2 магазина, 2  </w:t>
      </w:r>
      <w:proofErr w:type="spellStart"/>
      <w:r w:rsidRPr="00552F85">
        <w:rPr>
          <w:rFonts w:ascii="Arial" w:hAnsi="Arial" w:cs="Arial"/>
          <w:szCs w:val="24"/>
        </w:rPr>
        <w:t>ФАПа</w:t>
      </w:r>
      <w:proofErr w:type="spellEnd"/>
      <w:r w:rsidRPr="00552F85">
        <w:rPr>
          <w:rFonts w:ascii="Arial" w:hAnsi="Arial" w:cs="Arial"/>
          <w:szCs w:val="24"/>
        </w:rPr>
        <w:t xml:space="preserve">. 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В основном  наши жители трудятся в городе Воронеже, Семилуках, ведут личное подсобное хозяйство, открывают ИП, КФХ, работают в СХП ЗАО «</w:t>
      </w:r>
      <w:proofErr w:type="spellStart"/>
      <w:r w:rsidRPr="00552F85">
        <w:rPr>
          <w:rFonts w:ascii="Arial" w:hAnsi="Arial" w:cs="Arial"/>
          <w:szCs w:val="24"/>
        </w:rPr>
        <w:t>Землянское</w:t>
      </w:r>
      <w:proofErr w:type="spellEnd"/>
      <w:r w:rsidRPr="00552F85">
        <w:rPr>
          <w:rFonts w:ascii="Arial" w:hAnsi="Arial" w:cs="Arial"/>
          <w:szCs w:val="24"/>
        </w:rPr>
        <w:t>», ОАО «АВАНГАРД -АГРО», ООО «</w:t>
      </w:r>
      <w:proofErr w:type="spellStart"/>
      <w:r w:rsidRPr="00552F85">
        <w:rPr>
          <w:rFonts w:ascii="Arial" w:hAnsi="Arial" w:cs="Arial"/>
          <w:szCs w:val="24"/>
        </w:rPr>
        <w:t>Картофельленд</w:t>
      </w:r>
      <w:proofErr w:type="spellEnd"/>
      <w:r w:rsidRPr="00552F85">
        <w:rPr>
          <w:rFonts w:ascii="Arial" w:hAnsi="Arial" w:cs="Arial"/>
          <w:szCs w:val="24"/>
        </w:rPr>
        <w:t>» .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Style w:val="13"/>
          <w:rFonts w:ascii="Arial" w:hAnsi="Arial" w:cs="Arial"/>
          <w:sz w:val="24"/>
          <w:szCs w:val="24"/>
        </w:rPr>
        <w:t xml:space="preserve">Источником водоснабжения населенных пунктов </w:t>
      </w:r>
      <w:proofErr w:type="spellStart"/>
      <w:r w:rsidRPr="00552F85">
        <w:rPr>
          <w:rStyle w:val="13"/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Style w:val="13"/>
          <w:rFonts w:ascii="Arial" w:hAnsi="Arial" w:cs="Arial"/>
          <w:sz w:val="24"/>
          <w:szCs w:val="24"/>
        </w:rPr>
        <w:t xml:space="preserve"> сельского поселения являются подземные воды. </w:t>
      </w:r>
    </w:p>
    <w:p w:rsidR="00A312E1" w:rsidRPr="00552F85" w:rsidRDefault="00A312E1" w:rsidP="003E43F9">
      <w:pPr>
        <w:jc w:val="both"/>
        <w:rPr>
          <w:rStyle w:val="13"/>
          <w:rFonts w:ascii="Arial" w:hAnsi="Arial" w:cs="Arial"/>
          <w:sz w:val="24"/>
          <w:szCs w:val="24"/>
        </w:rPr>
      </w:pPr>
      <w:r w:rsidRPr="00552F85">
        <w:rPr>
          <w:rStyle w:val="13"/>
          <w:rFonts w:ascii="Arial" w:hAnsi="Arial" w:cs="Arial"/>
          <w:sz w:val="24"/>
          <w:szCs w:val="24"/>
        </w:rPr>
        <w:t xml:space="preserve">Изготовлена проектно-сметная документация на строительство водопроводных сетей в с. </w:t>
      </w:r>
      <w:proofErr w:type="spellStart"/>
      <w:r w:rsidRPr="00552F85">
        <w:rPr>
          <w:rStyle w:val="13"/>
          <w:rFonts w:ascii="Arial" w:hAnsi="Arial" w:cs="Arial"/>
          <w:sz w:val="24"/>
          <w:szCs w:val="24"/>
        </w:rPr>
        <w:t>Перлевка</w:t>
      </w:r>
      <w:proofErr w:type="spellEnd"/>
      <w:r w:rsidRPr="00552F85">
        <w:rPr>
          <w:rStyle w:val="13"/>
          <w:rFonts w:ascii="Arial" w:hAnsi="Arial" w:cs="Arial"/>
          <w:sz w:val="24"/>
          <w:szCs w:val="24"/>
        </w:rPr>
        <w:t>.</w:t>
      </w:r>
    </w:p>
    <w:p w:rsidR="00A312E1" w:rsidRPr="00552F85" w:rsidRDefault="00A312E1" w:rsidP="003E43F9">
      <w:pPr>
        <w:jc w:val="both"/>
        <w:rPr>
          <w:rStyle w:val="13"/>
          <w:rFonts w:ascii="Arial" w:hAnsi="Arial" w:cs="Arial"/>
          <w:sz w:val="24"/>
          <w:szCs w:val="24"/>
        </w:rPr>
      </w:pPr>
      <w:r w:rsidRPr="00552F85">
        <w:rPr>
          <w:rStyle w:val="13"/>
          <w:rFonts w:ascii="Arial" w:hAnsi="Arial" w:cs="Arial"/>
          <w:sz w:val="24"/>
          <w:szCs w:val="24"/>
        </w:rPr>
        <w:t xml:space="preserve">Начато строительство водопровода в с. </w:t>
      </w:r>
      <w:proofErr w:type="spellStart"/>
      <w:r w:rsidRPr="00552F85">
        <w:rPr>
          <w:rStyle w:val="13"/>
          <w:rFonts w:ascii="Arial" w:hAnsi="Arial" w:cs="Arial"/>
          <w:sz w:val="24"/>
          <w:szCs w:val="24"/>
        </w:rPr>
        <w:t>Перлевка</w:t>
      </w:r>
      <w:proofErr w:type="spellEnd"/>
      <w:r w:rsidRPr="00552F85">
        <w:rPr>
          <w:rStyle w:val="13"/>
          <w:rFonts w:ascii="Arial" w:hAnsi="Arial" w:cs="Arial"/>
          <w:sz w:val="24"/>
          <w:szCs w:val="24"/>
        </w:rPr>
        <w:t>.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552F85">
        <w:rPr>
          <w:rStyle w:val="13"/>
          <w:rFonts w:ascii="Arial" w:hAnsi="Arial" w:cs="Arial"/>
          <w:sz w:val="24"/>
          <w:szCs w:val="24"/>
        </w:rPr>
        <w:t xml:space="preserve">Строящиеся </w:t>
      </w:r>
      <w:proofErr w:type="spellStart"/>
      <w:r w:rsidRPr="00552F85">
        <w:rPr>
          <w:rStyle w:val="13"/>
          <w:rFonts w:ascii="Arial" w:hAnsi="Arial" w:cs="Arial"/>
          <w:sz w:val="24"/>
          <w:szCs w:val="24"/>
        </w:rPr>
        <w:t>вводопроводные</w:t>
      </w:r>
      <w:proofErr w:type="spellEnd"/>
      <w:r w:rsidRPr="00552F85">
        <w:rPr>
          <w:rStyle w:val="13"/>
          <w:rFonts w:ascii="Arial" w:hAnsi="Arial" w:cs="Arial"/>
          <w:sz w:val="24"/>
          <w:szCs w:val="24"/>
        </w:rPr>
        <w:t xml:space="preserve"> сети обслуживает Кооператив «Исток».</w:t>
      </w:r>
    </w:p>
    <w:p w:rsidR="00A312E1" w:rsidRPr="00552F85" w:rsidRDefault="00A312E1" w:rsidP="003E43F9">
      <w:pPr>
        <w:jc w:val="both"/>
        <w:rPr>
          <w:rFonts w:ascii="Arial" w:hAnsi="Arial" w:cs="Arial"/>
          <w:szCs w:val="24"/>
        </w:rPr>
      </w:pPr>
      <w:r w:rsidRPr="00552F85">
        <w:rPr>
          <w:rStyle w:val="12"/>
          <w:rFonts w:ascii="Arial" w:hAnsi="Arial" w:cs="Arial"/>
          <w:sz w:val="24"/>
        </w:rPr>
        <w:t>Среди населения проводится разъяснительная работа на участие их</w:t>
      </w:r>
      <w:r w:rsidR="003E43F9" w:rsidRPr="00552F85">
        <w:rPr>
          <w:rStyle w:val="12"/>
          <w:rFonts w:ascii="Arial" w:hAnsi="Arial" w:cs="Arial"/>
          <w:sz w:val="24"/>
        </w:rPr>
        <w:t xml:space="preserve"> в </w:t>
      </w:r>
      <w:r w:rsidRPr="00552F85">
        <w:rPr>
          <w:rStyle w:val="12"/>
          <w:rFonts w:ascii="Arial" w:hAnsi="Arial" w:cs="Arial"/>
          <w:sz w:val="24"/>
        </w:rPr>
        <w:t>финансовой поддержке в реализации программных мероприятий по водоснабжению.</w:t>
      </w:r>
    </w:p>
    <w:p w:rsidR="005753FF" w:rsidRPr="003E43F9" w:rsidRDefault="005753FF" w:rsidP="003E43F9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5753FF" w:rsidRPr="00552F85" w:rsidRDefault="005753FF" w:rsidP="005753FF">
      <w:pPr>
        <w:pStyle w:val="af0"/>
        <w:pageBreakBefore/>
        <w:widowControl w:val="0"/>
        <w:suppressAutoHyphens w:val="0"/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Toc306654434"/>
      <w:bookmarkEnd w:id="0"/>
      <w:r w:rsidRPr="00552F85">
        <w:rPr>
          <w:rFonts w:ascii="Arial" w:hAnsi="Arial" w:cs="Arial"/>
          <w:b/>
          <w:sz w:val="24"/>
          <w:szCs w:val="24"/>
        </w:rPr>
        <w:lastRenderedPageBreak/>
        <w:t>Часть 1. Программный документ</w:t>
      </w:r>
      <w:bookmarkEnd w:id="1"/>
    </w:p>
    <w:p w:rsidR="005753FF" w:rsidRPr="00552F85" w:rsidRDefault="005753FF" w:rsidP="005753FF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Госстроя от 01.10.2013  № 359/ГС "Об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округов", представлен краткий анализ существующего состояния коммунальных систем </w:t>
      </w:r>
      <w:proofErr w:type="spellStart"/>
      <w:r w:rsidR="00A312E1" w:rsidRPr="00552F85">
        <w:rPr>
          <w:rFonts w:ascii="Arial" w:hAnsi="Arial" w:cs="Arial"/>
          <w:bCs/>
          <w:szCs w:val="24"/>
        </w:rPr>
        <w:t>Перлевского</w:t>
      </w:r>
      <w:proofErr w:type="spellEnd"/>
      <w:r w:rsidRPr="00552F85">
        <w:rPr>
          <w:rFonts w:ascii="Arial" w:hAnsi="Arial" w:cs="Arial"/>
          <w:bCs/>
          <w:szCs w:val="24"/>
        </w:rPr>
        <w:t xml:space="preserve"> </w:t>
      </w:r>
      <w:r w:rsidRPr="00552F85">
        <w:rPr>
          <w:rFonts w:ascii="Arial" w:eastAsia="Times New Roman" w:hAnsi="Arial" w:cs="Arial"/>
          <w:szCs w:val="24"/>
          <w:lang w:eastAsia="ru-RU"/>
        </w:rPr>
        <w:t>сельского поселения</w:t>
      </w:r>
      <w:r w:rsidRPr="00552F85">
        <w:rPr>
          <w:rFonts w:ascii="Arial" w:hAnsi="Arial" w:cs="Arial"/>
          <w:szCs w:val="24"/>
        </w:rPr>
        <w:t xml:space="preserve"> и даны основополагающие положения Программы. </w:t>
      </w:r>
    </w:p>
    <w:p w:rsidR="005753FF" w:rsidRPr="00552F85" w:rsidRDefault="005753FF" w:rsidP="005753FF">
      <w:pPr>
        <w:ind w:firstLine="0"/>
        <w:jc w:val="center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pStyle w:val="af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_Toc306654435"/>
      <w:r w:rsidRPr="00552F85">
        <w:rPr>
          <w:rFonts w:ascii="Arial" w:hAnsi="Arial" w:cs="Arial"/>
          <w:b/>
          <w:sz w:val="24"/>
          <w:szCs w:val="24"/>
        </w:rPr>
        <w:t>Раздел 1.1. Паспорт программы</w:t>
      </w:r>
      <w:bookmarkEnd w:id="2"/>
    </w:p>
    <w:p w:rsidR="005753FF" w:rsidRDefault="005753FF" w:rsidP="005753F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5753FF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 w:rsidP="0038349C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="00A312E1">
              <w:rPr>
                <w:rFonts w:ascii="Times New Roman" w:hAnsi="Times New Roman" w:cs="Times New Roman"/>
                <w:bCs/>
                <w:sz w:val="24"/>
                <w:szCs w:val="24"/>
              </w:rPr>
              <w:t>Перлевского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 07.09.201</w:t>
            </w:r>
            <w:r w:rsidR="00383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01.05.202</w:t>
            </w:r>
            <w:r w:rsidR="000A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</w:tr>
      <w:tr w:rsidR="005753FF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06.05.2011 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Приказ Госстроя от 01.10.2013  № 359/ГС "Об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округов";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</w:t>
            </w:r>
            <w:proofErr w:type="spellStart"/>
            <w:r w:rsidR="00A312E1">
              <w:rPr>
                <w:rFonts w:ascii="Times New Roman" w:hAnsi="Times New Roman" w:cs="Times New Roman"/>
                <w:bCs/>
                <w:sz w:val="24"/>
                <w:szCs w:val="24"/>
              </w:rPr>
              <w:t>Перлевского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области;</w:t>
            </w:r>
          </w:p>
          <w:p w:rsidR="005753FF" w:rsidRDefault="005753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землепользования и застройки </w:t>
            </w:r>
            <w:proofErr w:type="spellStart"/>
            <w:r w:rsidR="00A312E1">
              <w:rPr>
                <w:rFonts w:ascii="Times New Roman" w:hAnsi="Times New Roman" w:cs="Times New Roman"/>
                <w:bCs/>
                <w:sz w:val="24"/>
                <w:szCs w:val="24"/>
              </w:rPr>
              <w:t>Перлевского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5753FF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A312E1">
              <w:rPr>
                <w:rFonts w:ascii="Times New Roman" w:hAnsi="Times New Roman" w:cs="Times New Roman"/>
                <w:bCs/>
                <w:sz w:val="24"/>
                <w:szCs w:val="24"/>
              </w:rPr>
              <w:t>Перлевского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</w:tc>
      </w:tr>
      <w:tr w:rsidR="005753FF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312E1">
              <w:rPr>
                <w:rFonts w:ascii="Times New Roman" w:hAnsi="Times New Roman" w:cs="Times New Roman"/>
                <w:bCs/>
                <w:sz w:val="24"/>
                <w:szCs w:val="24"/>
              </w:rPr>
              <w:t>Перлевского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5753FF" w:rsidRPr="00A312E1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2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функционирования коммунальных систем жизнеобеспечения населенных пунктов поселения;</w:t>
            </w:r>
          </w:p>
          <w:p w:rsidR="005753FF" w:rsidRPr="00A312E1" w:rsidRDefault="005753FF">
            <w:pPr>
              <w:pStyle w:val="af2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коммунальных услуг для потребителей</w:t>
            </w:r>
          </w:p>
        </w:tc>
      </w:tr>
      <w:tr w:rsidR="005753FF" w:rsidRPr="00A312E1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2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коммунальных услуг;</w:t>
            </w:r>
          </w:p>
          <w:p w:rsidR="005753FF" w:rsidRPr="00A312E1" w:rsidRDefault="005753FF">
            <w:pPr>
              <w:pStyle w:val="af2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надежности функционирования систем коммунальной инфраструктуры;</w:t>
            </w:r>
          </w:p>
          <w:p w:rsidR="005753FF" w:rsidRPr="00A312E1" w:rsidRDefault="005753FF">
            <w:pPr>
              <w:pStyle w:val="af2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экологической ситуации на территории поселения;</w:t>
            </w:r>
          </w:p>
          <w:p w:rsidR="005753FF" w:rsidRPr="00A312E1" w:rsidRDefault="005753FF">
            <w:pPr>
              <w:pStyle w:val="af2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мощности и пропускной способности систем коммунальной инфраструктуры;</w:t>
            </w:r>
          </w:p>
          <w:p w:rsidR="005753FF" w:rsidRPr="00A312E1" w:rsidRDefault="005753FF">
            <w:pPr>
              <w:pStyle w:val="af2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новой техники, современных технологий и материалов</w:t>
            </w:r>
          </w:p>
        </w:tc>
      </w:tr>
      <w:tr w:rsidR="005753FF" w:rsidRPr="00A312E1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показатели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numPr>
                <w:ilvl w:val="0"/>
                <w:numId w:val="8"/>
              </w:numPr>
              <w:suppressAutoHyphens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надежность (бесперебойность) снабжения потребителей предоставляемыми услугами теплоснабжения, водоснабжения и вывоз и утилизация ТБО;</w:t>
            </w:r>
          </w:p>
          <w:p w:rsidR="005753FF" w:rsidRPr="00A312E1" w:rsidRDefault="005753FF">
            <w:pPr>
              <w:pStyle w:val="af0"/>
              <w:numPr>
                <w:ilvl w:val="0"/>
                <w:numId w:val="8"/>
              </w:numPr>
              <w:suppressAutoHyphens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доступность услуг водоснабжения и водоотведения для потребителей;</w:t>
            </w:r>
          </w:p>
          <w:p w:rsidR="005753FF" w:rsidRPr="00A312E1" w:rsidRDefault="005753FF">
            <w:pPr>
              <w:pStyle w:val="af0"/>
              <w:numPr>
                <w:ilvl w:val="0"/>
                <w:numId w:val="8"/>
              </w:numPr>
              <w:suppressAutoHyphens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сбалансированность систем теплоснабжения, водоснабжения ;</w:t>
            </w:r>
          </w:p>
          <w:p w:rsidR="005753FF" w:rsidRPr="00A312E1" w:rsidRDefault="005753FF">
            <w:pPr>
              <w:pStyle w:val="af0"/>
              <w:numPr>
                <w:ilvl w:val="0"/>
                <w:numId w:val="8"/>
              </w:numPr>
              <w:suppressAutoHyphens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экологических требований.</w:t>
            </w:r>
          </w:p>
        </w:tc>
      </w:tr>
      <w:tr w:rsidR="005753FF" w:rsidRPr="00A312E1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 w:rsidP="000A7C2C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 xml:space="preserve"> г. –.202</w:t>
            </w:r>
            <w:r w:rsidR="00305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753FF" w:rsidRPr="00A312E1" w:rsidTr="005753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312E1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Pr="001B7700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 </w:t>
            </w:r>
            <w:r w:rsidR="000A7C2C" w:rsidRPr="001B7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12E1" w:rsidRPr="001B7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E06" w:rsidRPr="001B7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5753FF" w:rsidRPr="001B7700" w:rsidRDefault="000A7C2C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53FF" w:rsidRPr="001B7700">
              <w:rPr>
                <w:rFonts w:ascii="Times New Roman" w:hAnsi="Times New Roman" w:cs="Times New Roman"/>
                <w:sz w:val="24"/>
                <w:szCs w:val="24"/>
              </w:rPr>
              <w:t>т.ч. по периодам:</w:t>
            </w:r>
          </w:p>
          <w:p w:rsidR="005753FF" w:rsidRPr="001B7700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01.06.2017 г.- </w:t>
            </w:r>
            <w:r w:rsidR="00A312E1" w:rsidRPr="001B7700">
              <w:rPr>
                <w:rFonts w:ascii="Times New Roman" w:hAnsi="Times New Roman" w:cs="Times New Roman"/>
                <w:sz w:val="24"/>
                <w:szCs w:val="24"/>
              </w:rPr>
              <w:t>01.06.2018 г. – 3</w:t>
            </w: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00 тыс.руб.</w:t>
            </w:r>
          </w:p>
          <w:p w:rsidR="005753FF" w:rsidRPr="001B7700" w:rsidRDefault="00A312E1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01.06.2018 г.- 01.06.2019 г. – 3</w:t>
            </w:r>
            <w:r w:rsidR="005753FF" w:rsidRPr="001B7700">
              <w:rPr>
                <w:rFonts w:ascii="Times New Roman" w:hAnsi="Times New Roman" w:cs="Times New Roman"/>
                <w:sz w:val="24"/>
                <w:szCs w:val="24"/>
              </w:rPr>
              <w:t>00 тыс.руб.</w:t>
            </w:r>
          </w:p>
          <w:p w:rsidR="005753FF" w:rsidRPr="001B7700" w:rsidRDefault="00A312E1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01.06.2019г.- 01.05.2020 г. – 3</w:t>
            </w:r>
            <w:r w:rsidR="005753FF" w:rsidRPr="001B7700">
              <w:rPr>
                <w:rFonts w:ascii="Times New Roman" w:hAnsi="Times New Roman" w:cs="Times New Roman"/>
                <w:sz w:val="24"/>
                <w:szCs w:val="24"/>
              </w:rPr>
              <w:t>00 тыс.руб.</w:t>
            </w:r>
          </w:p>
          <w:p w:rsidR="00305A93" w:rsidRPr="001B7700" w:rsidRDefault="00305A93" w:rsidP="00305A93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01.06.2020 г.- 01.06.2021 г. – 300 тыс.руб.</w:t>
            </w:r>
          </w:p>
          <w:p w:rsidR="00305A93" w:rsidRPr="001B7700" w:rsidRDefault="00305A93" w:rsidP="00305A93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01.06.2021г.- 01.06.2022 г.  – 300 тыс.руб.</w:t>
            </w:r>
          </w:p>
          <w:p w:rsidR="00305A93" w:rsidRPr="001B7700" w:rsidRDefault="00305A93" w:rsidP="00305A93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01.06.2022 г.- 01.06.2023 г. – 300 тыс.руб.</w:t>
            </w:r>
          </w:p>
          <w:p w:rsidR="00305A93" w:rsidRPr="001B7700" w:rsidRDefault="00305A93" w:rsidP="00305A93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01.06.2023 г.- 01.06.2024 г. – 300 тыс.руб.</w:t>
            </w:r>
          </w:p>
          <w:p w:rsidR="00305A93" w:rsidRPr="001B7700" w:rsidRDefault="00305A93" w:rsidP="00305A93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01.06.2024г.- 01.05.2025 г. – 300 </w:t>
            </w:r>
            <w:proofErr w:type="spellStart"/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5753FF" w:rsidRPr="001B7700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5753FF" w:rsidRPr="001B7700" w:rsidRDefault="005753FF" w:rsidP="0038349C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-  </w:t>
            </w:r>
            <w:r w:rsidR="003834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12E1" w:rsidRPr="001B7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0F0" w:rsidRPr="001B7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7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</w:tbl>
    <w:p w:rsidR="005753FF" w:rsidRPr="00A312E1" w:rsidRDefault="005753FF" w:rsidP="005753FF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53FF" w:rsidRPr="00A312E1" w:rsidRDefault="005753FF" w:rsidP="005753FF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53FF" w:rsidRPr="00552F85" w:rsidRDefault="005753FF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</w:pPr>
      <w:bookmarkStart w:id="3" w:name="_Toc306654436"/>
      <w:r w:rsidRPr="00552F85">
        <w:rPr>
          <w:rFonts w:ascii="Arial" w:hAnsi="Arial" w:cs="Arial"/>
          <w:b/>
          <w:szCs w:val="24"/>
        </w:rPr>
        <w:lastRenderedPageBreak/>
        <w:t>Раздел 1.2. Характеристика существующего состояния коммунальной инфраструктуры</w:t>
      </w:r>
      <w:bookmarkEnd w:id="3"/>
    </w:p>
    <w:p w:rsidR="005753FF" w:rsidRPr="00552F85" w:rsidRDefault="005753FF" w:rsidP="005753FF">
      <w:pPr>
        <w:ind w:firstLine="0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ab/>
      </w:r>
    </w:p>
    <w:p w:rsidR="005753FF" w:rsidRPr="00552F85" w:rsidRDefault="005753FF" w:rsidP="005753FF">
      <w:pPr>
        <w:jc w:val="both"/>
        <w:outlineLvl w:val="2"/>
        <w:rPr>
          <w:rFonts w:ascii="Arial" w:hAnsi="Arial" w:cs="Arial"/>
          <w:b/>
          <w:i/>
          <w:szCs w:val="24"/>
        </w:rPr>
      </w:pPr>
    </w:p>
    <w:p w:rsidR="005753FF" w:rsidRPr="00552F85" w:rsidRDefault="005753FF" w:rsidP="005753FF">
      <w:pPr>
        <w:ind w:firstLine="851"/>
        <w:jc w:val="both"/>
        <w:outlineLvl w:val="2"/>
        <w:rPr>
          <w:rFonts w:ascii="Arial" w:hAnsi="Arial" w:cs="Arial"/>
          <w:b/>
          <w:i/>
          <w:szCs w:val="24"/>
        </w:rPr>
      </w:pPr>
      <w:bookmarkStart w:id="4" w:name="_Toc306654439"/>
      <w:r w:rsidRPr="00552F85">
        <w:rPr>
          <w:rFonts w:ascii="Arial" w:hAnsi="Arial" w:cs="Arial"/>
          <w:b/>
          <w:i/>
          <w:szCs w:val="24"/>
        </w:rPr>
        <w:t>1.2.1. Теплоснабжение</w:t>
      </w:r>
      <w:bookmarkEnd w:id="4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Услуги теплоснабжения на территории </w:t>
      </w:r>
      <w:proofErr w:type="spellStart"/>
      <w:r w:rsidR="00A312E1" w:rsidRPr="00552F85">
        <w:rPr>
          <w:rFonts w:ascii="Arial" w:hAnsi="Arial" w:cs="Arial"/>
          <w:bCs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552F85">
        <w:rPr>
          <w:rFonts w:ascii="Arial" w:hAnsi="Arial" w:cs="Arial"/>
          <w:sz w:val="24"/>
          <w:szCs w:val="24"/>
        </w:rPr>
        <w:t>оказывают ООО «Газпром Воронеж».</w:t>
      </w:r>
    </w:p>
    <w:p w:rsidR="00BF40F0" w:rsidRPr="00552F85" w:rsidRDefault="00BF40F0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Теплоснабжение МКОУ </w:t>
      </w:r>
      <w:proofErr w:type="spellStart"/>
      <w:r w:rsidR="00F54EE6" w:rsidRPr="00552F85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СОШ осуществляется </w:t>
      </w:r>
      <w:r w:rsidR="00F54EE6" w:rsidRPr="00552F85">
        <w:rPr>
          <w:rFonts w:ascii="Arial" w:hAnsi="Arial" w:cs="Arial"/>
          <w:sz w:val="24"/>
          <w:szCs w:val="24"/>
        </w:rPr>
        <w:t>газовой</w:t>
      </w:r>
      <w:r w:rsidRPr="00552F85">
        <w:rPr>
          <w:rFonts w:ascii="Arial" w:hAnsi="Arial" w:cs="Arial"/>
          <w:sz w:val="24"/>
          <w:szCs w:val="24"/>
        </w:rPr>
        <w:t xml:space="preserve"> котельной с двумя котлами   </w:t>
      </w:r>
      <w:r w:rsidR="00F54EE6" w:rsidRPr="00552F85">
        <w:rPr>
          <w:rFonts w:ascii="Arial" w:hAnsi="Arial" w:cs="Arial"/>
          <w:sz w:val="24"/>
          <w:szCs w:val="24"/>
        </w:rPr>
        <w:t>Хопер</w:t>
      </w:r>
      <w:r w:rsidRPr="00552F85">
        <w:rPr>
          <w:rFonts w:ascii="Arial" w:hAnsi="Arial" w:cs="Arial"/>
          <w:sz w:val="24"/>
          <w:szCs w:val="24"/>
        </w:rPr>
        <w:t>-</w:t>
      </w:r>
      <w:r w:rsidR="00F54EE6" w:rsidRPr="00552F85">
        <w:rPr>
          <w:rFonts w:ascii="Arial" w:hAnsi="Arial" w:cs="Arial"/>
          <w:sz w:val="24"/>
          <w:szCs w:val="24"/>
        </w:rPr>
        <w:t>100</w:t>
      </w:r>
      <w:r w:rsidRPr="00552F85">
        <w:rPr>
          <w:rFonts w:ascii="Arial" w:hAnsi="Arial" w:cs="Arial"/>
          <w:sz w:val="24"/>
          <w:szCs w:val="24"/>
        </w:rPr>
        <w:t>,система теплоснабжения двухтрубная,</w:t>
      </w:r>
      <w:r w:rsidR="009C2731" w:rsidRPr="00552F85">
        <w:rPr>
          <w:rFonts w:ascii="Arial" w:hAnsi="Arial" w:cs="Arial"/>
          <w:sz w:val="24"/>
          <w:szCs w:val="24"/>
        </w:rPr>
        <w:t xml:space="preserve"> </w:t>
      </w:r>
      <w:r w:rsidRPr="00552F85">
        <w:rPr>
          <w:rFonts w:ascii="Arial" w:hAnsi="Arial" w:cs="Arial"/>
          <w:sz w:val="24"/>
          <w:szCs w:val="24"/>
        </w:rPr>
        <w:t>подземная,</w:t>
      </w:r>
      <w:r w:rsidR="009C2731" w:rsidRPr="00552F85">
        <w:rPr>
          <w:rFonts w:ascii="Arial" w:hAnsi="Arial" w:cs="Arial"/>
          <w:sz w:val="24"/>
          <w:szCs w:val="24"/>
        </w:rPr>
        <w:t xml:space="preserve"> </w:t>
      </w:r>
      <w:r w:rsidRPr="00552F85">
        <w:rPr>
          <w:rFonts w:ascii="Arial" w:hAnsi="Arial" w:cs="Arial"/>
          <w:sz w:val="24"/>
          <w:szCs w:val="24"/>
        </w:rPr>
        <w:t>износ оборудования 60%.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Теплоносителем для систем отопления является сетевая вода с расчетными температурами - </w:t>
      </w:r>
      <w:r w:rsidRPr="00552F85">
        <w:rPr>
          <w:rFonts w:ascii="Arial" w:hAnsi="Arial" w:cs="Arial"/>
          <w:b/>
          <w:szCs w:val="24"/>
        </w:rPr>
        <w:t>-70</w:t>
      </w:r>
      <w:r w:rsidRPr="00552F85">
        <w:rPr>
          <w:rFonts w:ascii="Arial" w:eastAsia="Times New Roman" w:hAnsi="Arial" w:cs="Arial"/>
          <w:b/>
          <w:szCs w:val="24"/>
        </w:rPr>
        <w:t>°</w:t>
      </w:r>
      <w:r w:rsidRPr="00552F85">
        <w:rPr>
          <w:rFonts w:ascii="Arial" w:hAnsi="Arial" w:cs="Arial"/>
          <w:szCs w:val="24"/>
        </w:rPr>
        <w:t xml:space="preserve">С. Схема теплоснабжения двухтрубная. </w:t>
      </w:r>
    </w:p>
    <w:p w:rsidR="005940BB" w:rsidRPr="00552F85" w:rsidRDefault="005940BB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Теплоснабжение частного сектора - от бытовых котлов и печное, работающих на природном газе и угле.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Характеристика действующих котельных приведена в таблице № 1.     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ind w:firstLine="540"/>
        <w:jc w:val="right"/>
        <w:rPr>
          <w:rFonts w:ascii="Arial" w:hAnsi="Arial" w:cs="Arial"/>
          <w:i/>
          <w:szCs w:val="24"/>
        </w:rPr>
      </w:pPr>
      <w:r w:rsidRPr="00552F85">
        <w:rPr>
          <w:rFonts w:ascii="Arial" w:hAnsi="Arial" w:cs="Arial"/>
          <w:i/>
          <w:szCs w:val="24"/>
        </w:rPr>
        <w:t>Таблица № 1</w:t>
      </w:r>
    </w:p>
    <w:p w:rsidR="005753FF" w:rsidRPr="00552F85" w:rsidRDefault="005753FF" w:rsidP="005753FF">
      <w:pPr>
        <w:jc w:val="center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t xml:space="preserve">Характеристика котельных </w:t>
      </w:r>
      <w:proofErr w:type="spellStart"/>
      <w:r w:rsidR="00A312E1" w:rsidRPr="00552F85">
        <w:rPr>
          <w:rFonts w:ascii="Arial" w:hAnsi="Arial" w:cs="Arial"/>
          <w:b/>
          <w:szCs w:val="24"/>
        </w:rPr>
        <w:t>Перлевского</w:t>
      </w:r>
      <w:proofErr w:type="spellEnd"/>
      <w:r w:rsidRPr="00552F85">
        <w:rPr>
          <w:rFonts w:ascii="Arial" w:hAnsi="Arial" w:cs="Arial"/>
          <w:b/>
          <w:szCs w:val="24"/>
        </w:rPr>
        <w:t xml:space="preserve"> сельского поселения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3374"/>
        <w:gridCol w:w="1496"/>
        <w:gridCol w:w="1275"/>
        <w:gridCol w:w="1958"/>
        <w:gridCol w:w="1112"/>
      </w:tblGrid>
      <w:tr w:rsidR="005753FF" w:rsidRPr="00AC0144" w:rsidTr="009C27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Наименование котельной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Место</w:t>
            </w:r>
          </w:p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положение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Производительность котельной</w:t>
            </w:r>
          </w:p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Гкал/ч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Присоединительная нагрузка</w:t>
            </w:r>
          </w:p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Гкал/ч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Вид топлива</w:t>
            </w:r>
          </w:p>
        </w:tc>
      </w:tr>
      <w:tr w:rsidR="005753FF" w:rsidRPr="00AC0144" w:rsidTr="009C27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A312E1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>Модульная котельная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731" w:rsidRDefault="005753FF" w:rsidP="009C2731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144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="009C2731">
              <w:rPr>
                <w:rFonts w:ascii="Arial" w:hAnsi="Arial" w:cs="Arial"/>
                <w:sz w:val="20"/>
                <w:szCs w:val="20"/>
              </w:rPr>
              <w:t>Перлевка</w:t>
            </w:r>
            <w:proofErr w:type="spellEnd"/>
            <w:r w:rsidRPr="00AC0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731">
              <w:rPr>
                <w:rFonts w:ascii="Arial" w:hAnsi="Arial" w:cs="Arial"/>
                <w:sz w:val="20"/>
                <w:szCs w:val="20"/>
              </w:rPr>
              <w:t>ул. Центральная,</w:t>
            </w:r>
          </w:p>
          <w:p w:rsidR="005753FF" w:rsidRPr="00AC0144" w:rsidRDefault="009C2731" w:rsidP="009C2731">
            <w:pPr>
              <w:ind w:left="-57" w:right="-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144">
              <w:rPr>
                <w:rFonts w:ascii="Arial" w:hAnsi="Arial" w:cs="Arial"/>
                <w:b/>
                <w:sz w:val="20"/>
                <w:szCs w:val="20"/>
              </w:rPr>
              <w:t>0,36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AC0144" w:rsidRDefault="005753FF">
            <w:pPr>
              <w:ind w:left="-57" w:right="-9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144">
              <w:rPr>
                <w:rFonts w:ascii="Arial" w:hAnsi="Arial" w:cs="Arial"/>
                <w:b/>
                <w:sz w:val="20"/>
                <w:szCs w:val="20"/>
              </w:rPr>
              <w:t>Газ</w:t>
            </w:r>
          </w:p>
        </w:tc>
      </w:tr>
    </w:tbl>
    <w:p w:rsidR="005753FF" w:rsidRDefault="005753FF" w:rsidP="005753FF">
      <w:pPr>
        <w:ind w:firstLine="708"/>
        <w:jc w:val="both"/>
        <w:rPr>
          <w:szCs w:val="24"/>
        </w:rPr>
      </w:pPr>
    </w:p>
    <w:p w:rsidR="005753FF" w:rsidRDefault="005753FF" w:rsidP="005753FF">
      <w:pPr>
        <w:ind w:firstLine="851"/>
        <w:jc w:val="both"/>
        <w:rPr>
          <w:szCs w:val="24"/>
        </w:rPr>
      </w:pPr>
    </w:p>
    <w:p w:rsidR="005753FF" w:rsidRPr="00552F85" w:rsidRDefault="005753FF" w:rsidP="005753FF">
      <w:pPr>
        <w:ind w:firstLine="851"/>
        <w:jc w:val="both"/>
        <w:outlineLvl w:val="2"/>
        <w:rPr>
          <w:rFonts w:ascii="Arial" w:hAnsi="Arial" w:cs="Arial"/>
          <w:b/>
          <w:i/>
          <w:szCs w:val="24"/>
        </w:rPr>
      </w:pPr>
      <w:bookmarkStart w:id="5" w:name="_Toc306654440"/>
      <w:r>
        <w:rPr>
          <w:b/>
          <w:i/>
          <w:szCs w:val="24"/>
        </w:rPr>
        <w:t>1</w:t>
      </w:r>
      <w:r w:rsidRPr="00552F85">
        <w:rPr>
          <w:rFonts w:ascii="Arial" w:hAnsi="Arial" w:cs="Arial"/>
          <w:b/>
          <w:i/>
          <w:szCs w:val="24"/>
        </w:rPr>
        <w:t>.2.2. Холодное водоснабжение</w:t>
      </w:r>
      <w:bookmarkEnd w:id="5"/>
    </w:p>
    <w:p w:rsidR="005753FF" w:rsidRPr="00552F85" w:rsidRDefault="005753FF" w:rsidP="005753FF">
      <w:pPr>
        <w:ind w:firstLine="851"/>
        <w:jc w:val="both"/>
        <w:outlineLvl w:val="2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Своеобразие геологического строения, литологических особенностей разреза и физико-географических условий района способствовали формированию поэтажно расположенных водоносных горизонтов (комплексов). Территория Семилукского района является областью сочленения трех артезианских бассейнов: Московского, </w:t>
      </w:r>
      <w:proofErr w:type="spellStart"/>
      <w:r w:rsidRPr="00552F85">
        <w:rPr>
          <w:rFonts w:ascii="Arial" w:hAnsi="Arial" w:cs="Arial"/>
          <w:szCs w:val="24"/>
        </w:rPr>
        <w:t>Приволжско-Хоперского</w:t>
      </w:r>
      <w:proofErr w:type="spellEnd"/>
      <w:r w:rsidRPr="00552F85">
        <w:rPr>
          <w:rFonts w:ascii="Arial" w:hAnsi="Arial" w:cs="Arial"/>
          <w:szCs w:val="24"/>
        </w:rPr>
        <w:t xml:space="preserve"> и </w:t>
      </w:r>
      <w:proofErr w:type="spellStart"/>
      <w:r w:rsidRPr="00552F85">
        <w:rPr>
          <w:rFonts w:ascii="Arial" w:hAnsi="Arial" w:cs="Arial"/>
          <w:szCs w:val="24"/>
        </w:rPr>
        <w:t>Донецко</w:t>
      </w:r>
      <w:proofErr w:type="spellEnd"/>
      <w:r w:rsidRPr="00552F85">
        <w:rPr>
          <w:rFonts w:ascii="Arial" w:hAnsi="Arial" w:cs="Arial"/>
          <w:szCs w:val="24"/>
        </w:rPr>
        <w:t xml:space="preserve">- Донского. Подземные воды приурочены к четвертичным, неогеновым, палеогеновым, меловым, каменноугольным, девонским и докембрийским образованиям По химическому составу подземные воды являются 20 гидрокарбонатными, гидрокарбонат-хлоридными с повышенной жесткостью (6-9 </w:t>
      </w:r>
      <w:proofErr w:type="spellStart"/>
      <w:r w:rsidRPr="00552F85">
        <w:rPr>
          <w:rFonts w:ascii="Arial" w:hAnsi="Arial" w:cs="Arial"/>
          <w:szCs w:val="24"/>
        </w:rPr>
        <w:t>мг-экв</w:t>
      </w:r>
      <w:proofErr w:type="spellEnd"/>
      <w:r w:rsidRPr="00552F85">
        <w:rPr>
          <w:rFonts w:ascii="Arial" w:hAnsi="Arial" w:cs="Arial"/>
          <w:szCs w:val="24"/>
        </w:rPr>
        <w:t xml:space="preserve">/дм3). Воды являются пригодными для питьевого использования населения </w:t>
      </w:r>
      <w:proofErr w:type="spellStart"/>
      <w:r w:rsidR="00A312E1" w:rsidRPr="00552F85">
        <w:rPr>
          <w:rFonts w:ascii="Arial" w:hAnsi="Arial" w:cs="Arial"/>
          <w:szCs w:val="24"/>
        </w:rPr>
        <w:t>Перлевского</w:t>
      </w:r>
      <w:proofErr w:type="spellEnd"/>
      <w:r w:rsidRPr="00552F85">
        <w:rPr>
          <w:rFonts w:ascii="Arial" w:hAnsi="Arial" w:cs="Arial"/>
          <w:szCs w:val="24"/>
        </w:rPr>
        <w:t xml:space="preserve"> сельского поселения.</w:t>
      </w:r>
    </w:p>
    <w:p w:rsidR="005753FF" w:rsidRPr="00552F85" w:rsidRDefault="005753FF" w:rsidP="005753FF">
      <w:pPr>
        <w:ind w:firstLine="851"/>
        <w:jc w:val="both"/>
        <w:outlineLvl w:val="2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szCs w:val="24"/>
        </w:rPr>
        <w:t>В каждом из трех поясов, а также в пределах санитарно-защитной полосы,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 водопроводов питьевого назначения» и СНиП 2.04.02-84* «Водоснабжение. Наружные сети и сооружения</w:t>
      </w:r>
      <w:r w:rsidRPr="00552F85">
        <w:rPr>
          <w:rFonts w:ascii="Arial" w:hAnsi="Arial" w:cs="Arial"/>
          <w:b/>
          <w:szCs w:val="24"/>
        </w:rPr>
        <w:t xml:space="preserve">». Зоны санитарной охраны 1 пояса подземных источников водоснабжения составляют 50м. </w:t>
      </w:r>
    </w:p>
    <w:p w:rsidR="000564DA" w:rsidRPr="00552F85" w:rsidRDefault="000564DA" w:rsidP="000564DA">
      <w:pPr>
        <w:tabs>
          <w:tab w:val="left" w:pos="459"/>
          <w:tab w:val="left" w:pos="743"/>
          <w:tab w:val="left" w:pos="1440"/>
        </w:tabs>
        <w:snapToGrid w:val="0"/>
        <w:ind w:left="-108" w:right="-108"/>
        <w:rPr>
          <w:rFonts w:ascii="Arial" w:eastAsia="Times New Roman" w:hAnsi="Arial" w:cs="Arial"/>
          <w:iCs/>
          <w:shd w:val="clear" w:color="auto" w:fill="FFFFFF"/>
        </w:rPr>
      </w:pPr>
      <w:r w:rsidRPr="00552F85">
        <w:rPr>
          <w:rFonts w:ascii="Arial" w:eastAsia="Times New Roman" w:hAnsi="Arial" w:cs="Arial"/>
          <w:iCs/>
          <w:shd w:val="clear" w:color="auto" w:fill="FFFFFF"/>
        </w:rPr>
        <w:t xml:space="preserve">Водоснабжение с. </w:t>
      </w:r>
      <w:proofErr w:type="spellStart"/>
      <w:r w:rsidRPr="00552F85">
        <w:rPr>
          <w:rFonts w:ascii="Arial" w:eastAsia="Times New Roman" w:hAnsi="Arial" w:cs="Arial"/>
          <w:iCs/>
          <w:shd w:val="clear" w:color="auto" w:fill="FFFFFF"/>
        </w:rPr>
        <w:t>Перлевка</w:t>
      </w:r>
      <w:proofErr w:type="spellEnd"/>
      <w:r w:rsidRPr="00552F85">
        <w:rPr>
          <w:rFonts w:ascii="Arial" w:eastAsia="Times New Roman" w:hAnsi="Arial" w:cs="Arial"/>
          <w:iCs/>
          <w:shd w:val="clear" w:color="auto" w:fill="FFFFFF"/>
        </w:rPr>
        <w:t xml:space="preserve"> осуществлять прокладкой новых водопроводных сетей в зонах водоснабжения от соответствующих водоводов (на перспективу развития);</w:t>
      </w:r>
    </w:p>
    <w:p w:rsidR="000564DA" w:rsidRPr="00552F85" w:rsidRDefault="000564DA" w:rsidP="000564DA">
      <w:pPr>
        <w:tabs>
          <w:tab w:val="left" w:pos="459"/>
          <w:tab w:val="left" w:pos="743"/>
          <w:tab w:val="left" w:pos="1440"/>
        </w:tabs>
        <w:snapToGrid w:val="0"/>
        <w:ind w:left="-108" w:right="-108"/>
        <w:rPr>
          <w:rFonts w:ascii="Arial" w:eastAsia="Times New Roman" w:hAnsi="Arial" w:cs="Arial"/>
          <w:iCs/>
          <w:shd w:val="clear" w:color="auto" w:fill="FFFFFF"/>
        </w:rPr>
      </w:pPr>
      <w:r w:rsidRPr="00552F85">
        <w:rPr>
          <w:rFonts w:ascii="Arial" w:eastAsia="Times New Roman" w:hAnsi="Arial" w:cs="Arial"/>
          <w:iCs/>
        </w:rPr>
        <w:t xml:space="preserve">2. </w:t>
      </w:r>
      <w:r w:rsidRPr="00552F85">
        <w:rPr>
          <w:rFonts w:ascii="Arial" w:eastAsia="Times New Roman" w:hAnsi="Arial" w:cs="Arial"/>
          <w:iCs/>
          <w:shd w:val="clear" w:color="auto" w:fill="FFFFFF"/>
        </w:rPr>
        <w:t>Бурение новых скважин (2шт).</w:t>
      </w:r>
    </w:p>
    <w:p w:rsidR="000564DA" w:rsidRPr="00552F85" w:rsidRDefault="000564DA" w:rsidP="000564DA">
      <w:pPr>
        <w:tabs>
          <w:tab w:val="left" w:pos="459"/>
          <w:tab w:val="left" w:pos="743"/>
          <w:tab w:val="left" w:pos="1440"/>
        </w:tabs>
        <w:snapToGrid w:val="0"/>
        <w:ind w:left="-108" w:right="-108"/>
        <w:rPr>
          <w:rFonts w:ascii="Arial" w:eastAsia="Times New Roman" w:hAnsi="Arial" w:cs="Arial"/>
          <w:iCs/>
          <w:shd w:val="clear" w:color="auto" w:fill="FFFFFF"/>
        </w:rPr>
      </w:pPr>
      <w:r w:rsidRPr="00552F85">
        <w:rPr>
          <w:rFonts w:ascii="Arial" w:eastAsia="Times New Roman" w:hAnsi="Arial" w:cs="Arial"/>
          <w:iCs/>
          <w:shd w:val="clear" w:color="auto" w:fill="FFFFFF"/>
        </w:rPr>
        <w:t>3. Строительство водонапорных башен (2шт).</w:t>
      </w:r>
    </w:p>
    <w:p w:rsidR="000564DA" w:rsidRPr="00552F85" w:rsidRDefault="000564DA" w:rsidP="000564DA">
      <w:pPr>
        <w:tabs>
          <w:tab w:val="left" w:pos="459"/>
          <w:tab w:val="left" w:pos="743"/>
          <w:tab w:val="left" w:pos="1440"/>
        </w:tabs>
        <w:snapToGrid w:val="0"/>
        <w:ind w:left="-108" w:right="-108"/>
        <w:rPr>
          <w:rFonts w:ascii="Arial" w:eastAsia="Times New Roman" w:hAnsi="Arial" w:cs="Arial"/>
          <w:iCs/>
          <w:color w:val="FF0000"/>
          <w:shd w:val="clear" w:color="auto" w:fill="FFFFFF"/>
        </w:rPr>
      </w:pPr>
      <w:r w:rsidRPr="00552F85">
        <w:rPr>
          <w:rFonts w:ascii="Arial" w:eastAsia="Times New Roman" w:hAnsi="Arial" w:cs="Arial"/>
          <w:iCs/>
          <w:shd w:val="clear" w:color="auto" w:fill="FFFFFF"/>
        </w:rPr>
        <w:lastRenderedPageBreak/>
        <w:t xml:space="preserve">4. Прокладка водонапорных сетей </w:t>
      </w:r>
      <w:proofErr w:type="spellStart"/>
      <w:r w:rsidRPr="00552F85">
        <w:rPr>
          <w:rFonts w:ascii="Arial" w:eastAsia="Times New Roman" w:hAnsi="Arial" w:cs="Arial"/>
          <w:iCs/>
          <w:shd w:val="clear" w:color="auto" w:fill="FFFFFF"/>
        </w:rPr>
        <w:t>ф</w:t>
      </w:r>
      <w:proofErr w:type="spellEnd"/>
      <w:r w:rsidRPr="00552F85">
        <w:rPr>
          <w:rFonts w:ascii="Arial" w:eastAsia="Times New Roman" w:hAnsi="Arial" w:cs="Arial"/>
          <w:iCs/>
          <w:shd w:val="clear" w:color="auto" w:fill="FFFFFF"/>
        </w:rPr>
        <w:t xml:space="preserve"> 100-200мм и </w:t>
      </w:r>
      <w:r w:rsidRPr="00552F85">
        <w:rPr>
          <w:rFonts w:ascii="Arial" w:eastAsia="Times New Roman" w:hAnsi="Arial" w:cs="Arial"/>
          <w:iCs/>
          <w:shd w:val="clear" w:color="auto" w:fill="FFFFFF"/>
          <w:lang w:val="en-US"/>
        </w:rPr>
        <w:t>L</w:t>
      </w:r>
      <w:r w:rsidRPr="00552F85">
        <w:rPr>
          <w:rFonts w:ascii="Arial" w:eastAsia="Times New Roman" w:hAnsi="Arial" w:cs="Arial"/>
          <w:iCs/>
          <w:shd w:val="clear" w:color="auto" w:fill="FFFFFF"/>
        </w:rPr>
        <w:t xml:space="preserve">= </w:t>
      </w:r>
      <w:r w:rsidR="009C2731" w:rsidRPr="00552F85">
        <w:rPr>
          <w:rFonts w:ascii="Arial" w:eastAsia="Times New Roman" w:hAnsi="Arial" w:cs="Arial"/>
          <w:iCs/>
          <w:shd w:val="clear" w:color="auto" w:fill="FFFFFF"/>
        </w:rPr>
        <w:t>6</w:t>
      </w:r>
      <w:r w:rsidR="00645927">
        <w:rPr>
          <w:rFonts w:ascii="Arial" w:eastAsia="Times New Roman" w:hAnsi="Arial" w:cs="Arial"/>
          <w:iCs/>
          <w:shd w:val="clear" w:color="auto" w:fill="FFFFFF"/>
        </w:rPr>
        <w:t>2,9</w:t>
      </w:r>
      <w:r w:rsidRPr="00552F85">
        <w:rPr>
          <w:rFonts w:ascii="Arial" w:eastAsia="Times New Roman" w:hAnsi="Arial" w:cs="Arial"/>
          <w:iCs/>
          <w:shd w:val="clear" w:color="auto" w:fill="FFFFFF"/>
        </w:rPr>
        <w:t>км</w:t>
      </w:r>
      <w:r w:rsidRPr="00552F85">
        <w:rPr>
          <w:rFonts w:ascii="Arial" w:eastAsia="Times New Roman" w:hAnsi="Arial" w:cs="Arial"/>
          <w:iCs/>
          <w:color w:val="FF0000"/>
          <w:shd w:val="clear" w:color="auto" w:fill="FFFFFF"/>
        </w:rPr>
        <w:t>.</w:t>
      </w:r>
    </w:p>
    <w:p w:rsidR="000564DA" w:rsidRPr="00552F85" w:rsidRDefault="000564DA" w:rsidP="000564DA">
      <w:pPr>
        <w:ind w:firstLine="851"/>
        <w:jc w:val="center"/>
        <w:rPr>
          <w:rFonts w:ascii="Arial" w:hAnsi="Arial" w:cs="Arial"/>
          <w:color w:val="FF0000"/>
          <w:szCs w:val="24"/>
        </w:rPr>
      </w:pPr>
      <w:r w:rsidRPr="00552F85">
        <w:rPr>
          <w:rFonts w:ascii="Arial" w:hAnsi="Arial" w:cs="Arial"/>
          <w:szCs w:val="24"/>
          <w:shd w:val="clear" w:color="auto" w:fill="FFFFFF"/>
        </w:rPr>
        <w:t xml:space="preserve">5. Установить водомеры на вводах водопровода во всех зданиях для осуществления первичного учета расходования воды отдельными </w:t>
      </w:r>
      <w:proofErr w:type="spellStart"/>
      <w:r w:rsidRPr="00552F85">
        <w:rPr>
          <w:rFonts w:ascii="Arial" w:hAnsi="Arial" w:cs="Arial"/>
          <w:szCs w:val="24"/>
          <w:shd w:val="clear" w:color="auto" w:fill="FFFFFF"/>
        </w:rPr>
        <w:t>водопотребителями</w:t>
      </w:r>
      <w:proofErr w:type="spellEnd"/>
      <w:r w:rsidRPr="00552F85">
        <w:rPr>
          <w:rFonts w:ascii="Arial" w:hAnsi="Arial" w:cs="Arial"/>
          <w:szCs w:val="24"/>
          <w:shd w:val="clear" w:color="auto" w:fill="FFFFFF"/>
        </w:rPr>
        <w:t xml:space="preserve"> и ее экономии.</w:t>
      </w:r>
    </w:p>
    <w:p w:rsidR="000564DA" w:rsidRPr="00552F85" w:rsidRDefault="000564DA" w:rsidP="005753FF">
      <w:pPr>
        <w:ind w:firstLine="851"/>
        <w:jc w:val="both"/>
        <w:outlineLvl w:val="2"/>
        <w:rPr>
          <w:rFonts w:ascii="Arial" w:hAnsi="Arial" w:cs="Arial"/>
          <w:b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Объемы отпуска воды потребителям представлены в таблице № 3.</w:t>
      </w:r>
    </w:p>
    <w:p w:rsidR="005753FF" w:rsidRPr="00552F85" w:rsidRDefault="005753FF" w:rsidP="005753FF">
      <w:pPr>
        <w:ind w:firstLine="0"/>
        <w:jc w:val="right"/>
        <w:rPr>
          <w:rFonts w:ascii="Arial" w:hAnsi="Arial" w:cs="Arial"/>
          <w:i/>
          <w:szCs w:val="24"/>
        </w:rPr>
      </w:pPr>
      <w:r w:rsidRPr="00552F85">
        <w:rPr>
          <w:rFonts w:ascii="Arial" w:hAnsi="Arial" w:cs="Arial"/>
          <w:i/>
          <w:szCs w:val="24"/>
        </w:rPr>
        <w:t>Таблица № 3</w:t>
      </w:r>
    </w:p>
    <w:p w:rsidR="005753FF" w:rsidRDefault="005753FF" w:rsidP="005753FF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Объем отпуска холодного водоснабжения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4"/>
        <w:gridCol w:w="1108"/>
        <w:gridCol w:w="1255"/>
        <w:gridCol w:w="1354"/>
      </w:tblGrid>
      <w:tr w:rsidR="005753FF" w:rsidTr="005753FF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AA0A96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5753FF">
              <w:rPr>
                <w:sz w:val="20"/>
                <w:szCs w:val="20"/>
              </w:rPr>
              <w:t>г. факт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AA0A96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5753FF">
              <w:rPr>
                <w:sz w:val="20"/>
                <w:szCs w:val="20"/>
              </w:rPr>
              <w:t>г. план</w:t>
            </w:r>
          </w:p>
        </w:tc>
      </w:tr>
      <w:tr w:rsidR="005753FF" w:rsidTr="005753FF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водоснабжение, в т.ч.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5753FF" w:rsidTr="005753FF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left="7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5753FF" w:rsidTr="005753FF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left="7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 w:rsidR="005753FF" w:rsidTr="005753FF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left="7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FF" w:rsidRDefault="005753FF">
            <w:pPr>
              <w:tabs>
                <w:tab w:val="left" w:pos="15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3FF" w:rsidRDefault="00AA0A9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</w:tbl>
    <w:p w:rsidR="00552F85" w:rsidRDefault="00552F85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Основными потребителями услуги централизованного водоснабжения в </w:t>
      </w:r>
      <w:proofErr w:type="spellStart"/>
      <w:r w:rsidR="000564DA" w:rsidRPr="00552F85">
        <w:rPr>
          <w:rFonts w:ascii="Arial" w:hAnsi="Arial" w:cs="Arial"/>
          <w:bCs/>
          <w:szCs w:val="24"/>
        </w:rPr>
        <w:t>Перлевском</w:t>
      </w:r>
      <w:proofErr w:type="spellEnd"/>
      <w:r w:rsidRPr="00552F85">
        <w:rPr>
          <w:rFonts w:ascii="Arial" w:hAnsi="Arial" w:cs="Arial"/>
          <w:bCs/>
          <w:szCs w:val="24"/>
        </w:rPr>
        <w:t xml:space="preserve"> сельском поселении</w:t>
      </w:r>
      <w:r w:rsidRPr="00552F85">
        <w:rPr>
          <w:rFonts w:ascii="Arial" w:hAnsi="Arial" w:cs="Arial"/>
          <w:szCs w:val="24"/>
        </w:rPr>
        <w:t>, как видно из таблицы № 3, является население (81 %),  бюджетные организации (5 %), прочие потребители(14 %).</w:t>
      </w:r>
    </w:p>
    <w:p w:rsidR="00710DF0" w:rsidRDefault="00710DF0" w:rsidP="005753FF">
      <w:pPr>
        <w:ind w:firstLine="851"/>
        <w:jc w:val="both"/>
        <w:rPr>
          <w:szCs w:val="24"/>
        </w:rPr>
      </w:pPr>
    </w:p>
    <w:p w:rsidR="00710DF0" w:rsidRDefault="00710DF0" w:rsidP="005753FF">
      <w:pPr>
        <w:ind w:firstLine="851"/>
        <w:jc w:val="both"/>
        <w:rPr>
          <w:szCs w:val="24"/>
        </w:rPr>
      </w:pPr>
    </w:p>
    <w:p w:rsidR="00710DF0" w:rsidRDefault="00710DF0" w:rsidP="005753FF">
      <w:pPr>
        <w:ind w:firstLine="851"/>
        <w:jc w:val="both"/>
        <w:rPr>
          <w:szCs w:val="24"/>
        </w:rPr>
      </w:pPr>
    </w:p>
    <w:p w:rsidR="00710DF0" w:rsidRDefault="00710DF0" w:rsidP="005753FF">
      <w:pPr>
        <w:ind w:firstLine="851"/>
        <w:jc w:val="both"/>
        <w:rPr>
          <w:szCs w:val="24"/>
        </w:rPr>
      </w:pPr>
    </w:p>
    <w:p w:rsidR="005753FF" w:rsidRPr="00552F85" w:rsidRDefault="005753FF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</w:pPr>
      <w:bookmarkStart w:id="6" w:name="_Toc306654443"/>
      <w:r w:rsidRPr="00552F85">
        <w:rPr>
          <w:rFonts w:ascii="Arial" w:hAnsi="Arial" w:cs="Arial"/>
          <w:b/>
          <w:szCs w:val="24"/>
        </w:rPr>
        <w:lastRenderedPageBreak/>
        <w:t>Раздел 1.3. Целевые показатели развития коммунальной инфраструктуры</w:t>
      </w:r>
    </w:p>
    <w:p w:rsidR="005753FF" w:rsidRPr="00552F85" w:rsidRDefault="005753FF" w:rsidP="005753FF">
      <w:pPr>
        <w:ind w:firstLine="851"/>
        <w:jc w:val="center"/>
        <w:rPr>
          <w:rFonts w:ascii="Arial" w:hAnsi="Arial" w:cs="Arial"/>
          <w:color w:val="FF0000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С</w:t>
      </w:r>
      <w:r w:rsidRPr="00552F85">
        <w:rPr>
          <w:rFonts w:ascii="Arial" w:eastAsia="Times New Roman" w:hAnsi="Arial" w:cs="Arial"/>
          <w:sz w:val="24"/>
          <w:szCs w:val="24"/>
        </w:rPr>
        <w:t xml:space="preserve">истема </w:t>
      </w:r>
      <w:r w:rsidRPr="00552F85">
        <w:rPr>
          <w:rFonts w:ascii="Arial" w:hAnsi="Arial" w:cs="Arial"/>
          <w:sz w:val="24"/>
          <w:szCs w:val="24"/>
        </w:rPr>
        <w:t xml:space="preserve">приведенных в настоящем разделе </w:t>
      </w:r>
      <w:r w:rsidRPr="00552F85">
        <w:rPr>
          <w:rFonts w:ascii="Arial" w:eastAsia="Times New Roman" w:hAnsi="Arial" w:cs="Arial"/>
          <w:sz w:val="24"/>
          <w:szCs w:val="24"/>
        </w:rPr>
        <w:t xml:space="preserve">целевых </w:t>
      </w:r>
      <w:r w:rsidRPr="00552F85">
        <w:rPr>
          <w:rFonts w:ascii="Arial" w:hAnsi="Arial" w:cs="Arial"/>
          <w:sz w:val="24"/>
          <w:szCs w:val="24"/>
        </w:rPr>
        <w:t>показателей</w:t>
      </w:r>
      <w:r w:rsidRPr="00552F85">
        <w:rPr>
          <w:rFonts w:ascii="Arial" w:eastAsia="Times New Roman" w:hAnsi="Arial" w:cs="Arial"/>
          <w:sz w:val="24"/>
          <w:szCs w:val="24"/>
        </w:rPr>
        <w:t xml:space="preserve"> составлена с учетом Приказ</w:t>
      </w:r>
      <w:r w:rsidRPr="00552F85">
        <w:rPr>
          <w:rFonts w:ascii="Arial" w:hAnsi="Arial" w:cs="Arial"/>
          <w:sz w:val="24"/>
          <w:szCs w:val="24"/>
        </w:rPr>
        <w:t>ов</w:t>
      </w:r>
      <w:r w:rsidR="00552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5">
        <w:rPr>
          <w:rFonts w:ascii="Arial" w:eastAsia="Times New Roman" w:hAnsi="Arial" w:cs="Arial"/>
          <w:sz w:val="24"/>
          <w:szCs w:val="24"/>
        </w:rPr>
        <w:t>Минрегиона</w:t>
      </w:r>
      <w:proofErr w:type="spellEnd"/>
      <w:r w:rsidRPr="00552F85">
        <w:rPr>
          <w:rFonts w:ascii="Arial" w:eastAsia="Times New Roman" w:hAnsi="Arial" w:cs="Arial"/>
          <w:sz w:val="24"/>
          <w:szCs w:val="24"/>
        </w:rPr>
        <w:t xml:space="preserve">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Pr="00552F85">
        <w:rPr>
          <w:rFonts w:ascii="Arial" w:hAnsi="Arial" w:cs="Arial"/>
          <w:sz w:val="24"/>
          <w:szCs w:val="24"/>
        </w:rPr>
        <w:t xml:space="preserve"> и от 06.05.2011 г. № 204 «О разработке программ комплексного развития систем коммунальной инфраструктуры муниципальных образований»</w:t>
      </w:r>
      <w:r w:rsidRPr="00552F85">
        <w:rPr>
          <w:rFonts w:ascii="Arial" w:eastAsia="Times New Roman" w:hAnsi="Arial" w:cs="Arial"/>
          <w:sz w:val="24"/>
          <w:szCs w:val="24"/>
        </w:rPr>
        <w:t>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Основными целевыми показателями в рамках настоящей Программы являются:</w:t>
      </w:r>
    </w:p>
    <w:p w:rsidR="005753FF" w:rsidRPr="00552F85" w:rsidRDefault="005753FF" w:rsidP="005753FF">
      <w:pPr>
        <w:pStyle w:val="af0"/>
        <w:numPr>
          <w:ilvl w:val="0"/>
          <w:numId w:val="12"/>
        </w:num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надежность (бесперебойность) снабжения потребителей предоставляемыми услугами теплоснабжения, водоснабжения и водоотведения;</w:t>
      </w:r>
    </w:p>
    <w:p w:rsidR="005753FF" w:rsidRPr="00552F85" w:rsidRDefault="005753FF" w:rsidP="005753FF">
      <w:pPr>
        <w:pStyle w:val="af0"/>
        <w:numPr>
          <w:ilvl w:val="0"/>
          <w:numId w:val="12"/>
        </w:num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сбалансированность систем теплоснабжения, водоснабжения и водоотведения; </w:t>
      </w:r>
    </w:p>
    <w:p w:rsidR="005753FF" w:rsidRPr="00552F85" w:rsidRDefault="005753FF" w:rsidP="005753FF">
      <w:pPr>
        <w:pStyle w:val="af0"/>
        <w:numPr>
          <w:ilvl w:val="0"/>
          <w:numId w:val="12"/>
        </w:num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доступность услуг теплоснабжения, водоснабжения и водоотведения;</w:t>
      </w:r>
    </w:p>
    <w:p w:rsidR="005753FF" w:rsidRPr="00552F85" w:rsidRDefault="005753FF" w:rsidP="005753FF">
      <w:pPr>
        <w:pStyle w:val="af0"/>
        <w:numPr>
          <w:ilvl w:val="0"/>
          <w:numId w:val="12"/>
        </w:num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обеспечение экологических требований.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Количественные показатели нормативов-индикаторов Программы приведены ниже, в таблице № 4.</w:t>
      </w:r>
    </w:p>
    <w:p w:rsidR="005753FF" w:rsidRPr="00552F85" w:rsidRDefault="005753FF" w:rsidP="005753FF">
      <w:pPr>
        <w:pStyle w:val="af0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4</w:t>
      </w:r>
    </w:p>
    <w:p w:rsidR="005753FF" w:rsidRPr="00552F85" w:rsidRDefault="005753FF" w:rsidP="005753FF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Количественные показатели нормативов-индикаторов</w:t>
      </w:r>
    </w:p>
    <w:p w:rsidR="005753FF" w:rsidRDefault="005753FF" w:rsidP="005753F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11"/>
        <w:gridCol w:w="1263"/>
        <w:gridCol w:w="1288"/>
      </w:tblGrid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норматива-индикатора</w:t>
            </w:r>
          </w:p>
        </w:tc>
      </w:tr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53FF" w:rsidTr="005753F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Надежность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1.1.Коэффициент аварийности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Среднее время ликвидации аварии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 Коэффициент износа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1.4.2.Коэффициент годности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1.5..Потери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753FF" w:rsidTr="005753F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Сбалансированность</w:t>
            </w:r>
          </w:p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2.1.Уровень загрузки производственных мощностей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Обеспеченность приборами учета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5753FF" w:rsidTr="005753F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Доступность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3.1.Уровень благоустройства жилищного фонда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Коэффициент обеспечения текущей потребности в услуге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3.3.Срок оборачиваемости дебиторской задолженности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Коэффициент соответствия установленных тарифов затратам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Доля расходов на коммунальные услуги в совокупном доходе семьи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3.6. Уровень собираемости платежей за коммунальные услуги,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5753FF" w:rsidTr="005753F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Эффективность</w:t>
            </w:r>
          </w:p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4.1.Рентабельность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4.2.Энергоемкость для водоснабжения (для водоотведения)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0,79 </w:t>
            </w:r>
          </w:p>
        </w:tc>
      </w:tr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Обеспечение экологических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5.1.Соответствие нормам СанПиНа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уст. нормы</w:t>
            </w:r>
          </w:p>
        </w:tc>
      </w:tr>
    </w:tbl>
    <w:p w:rsidR="005753FF" w:rsidRDefault="005753FF" w:rsidP="005753FF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3FF" w:rsidRPr="00552F85" w:rsidRDefault="005753FF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</w:pPr>
      <w:bookmarkStart w:id="7" w:name="_Toc306654444"/>
      <w:bookmarkEnd w:id="6"/>
      <w:r w:rsidRPr="00552F85">
        <w:rPr>
          <w:rFonts w:ascii="Arial" w:hAnsi="Arial" w:cs="Arial"/>
          <w:b/>
          <w:szCs w:val="24"/>
        </w:rPr>
        <w:lastRenderedPageBreak/>
        <w:t>Раздел 1.4. Программы инвестиционных проектов, обеспечивающих достижение целевых показателей</w:t>
      </w:r>
      <w:bookmarkEnd w:id="7"/>
    </w:p>
    <w:p w:rsidR="005753FF" w:rsidRPr="00552F85" w:rsidRDefault="005753FF" w:rsidP="005753FF">
      <w:pPr>
        <w:ind w:left="709" w:firstLine="0"/>
        <w:rPr>
          <w:rFonts w:ascii="Arial" w:hAnsi="Arial" w:cs="Arial"/>
          <w:color w:val="FF0000"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Период действия настоящей Программы </w:t>
      </w:r>
      <w:r w:rsidR="0022397E" w:rsidRPr="00552F85">
        <w:rPr>
          <w:rFonts w:ascii="Arial" w:hAnsi="Arial" w:cs="Arial"/>
          <w:szCs w:val="24"/>
        </w:rPr>
        <w:t xml:space="preserve">составляет </w:t>
      </w:r>
      <w:r w:rsidR="00B12152">
        <w:rPr>
          <w:rFonts w:ascii="Arial" w:hAnsi="Arial" w:cs="Arial"/>
          <w:szCs w:val="24"/>
        </w:rPr>
        <w:t>8</w:t>
      </w:r>
      <w:r w:rsidR="0022397E" w:rsidRPr="00552F85">
        <w:rPr>
          <w:rFonts w:ascii="Arial" w:hAnsi="Arial" w:cs="Arial"/>
          <w:szCs w:val="24"/>
        </w:rPr>
        <w:t xml:space="preserve"> </w:t>
      </w:r>
      <w:r w:rsidR="00AB1E06">
        <w:rPr>
          <w:rFonts w:ascii="Arial" w:hAnsi="Arial" w:cs="Arial"/>
          <w:szCs w:val="24"/>
        </w:rPr>
        <w:t>лет</w:t>
      </w:r>
      <w:r w:rsidR="0022397E" w:rsidRPr="00552F85">
        <w:rPr>
          <w:rFonts w:ascii="Arial" w:hAnsi="Arial" w:cs="Arial"/>
          <w:szCs w:val="24"/>
        </w:rPr>
        <w:t>: с 201</w:t>
      </w:r>
      <w:r w:rsidR="00B12152">
        <w:rPr>
          <w:rFonts w:ascii="Arial" w:hAnsi="Arial" w:cs="Arial"/>
          <w:szCs w:val="24"/>
        </w:rPr>
        <w:t>7</w:t>
      </w:r>
      <w:r w:rsidR="0022397E" w:rsidRPr="00552F85">
        <w:rPr>
          <w:rFonts w:ascii="Arial" w:hAnsi="Arial" w:cs="Arial"/>
          <w:szCs w:val="24"/>
        </w:rPr>
        <w:t xml:space="preserve"> г. по 202</w:t>
      </w:r>
      <w:r w:rsidR="006D508A">
        <w:rPr>
          <w:rFonts w:ascii="Arial" w:hAnsi="Arial" w:cs="Arial"/>
          <w:szCs w:val="24"/>
        </w:rPr>
        <w:t>5</w:t>
      </w:r>
      <w:r w:rsidRPr="00552F85">
        <w:rPr>
          <w:rFonts w:ascii="Arial" w:hAnsi="Arial" w:cs="Arial"/>
          <w:szCs w:val="24"/>
        </w:rPr>
        <w:t xml:space="preserve"> г.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Мероприятия Программы являются основой для формирования инвестиционных проектов организаций коммунального комплекса в сфере </w:t>
      </w:r>
      <w:r w:rsidRPr="00552F85">
        <w:rPr>
          <w:rFonts w:ascii="Arial" w:hAnsi="Arial" w:cs="Arial"/>
          <w:b/>
          <w:szCs w:val="24"/>
        </w:rPr>
        <w:t>теплоснабжения, водоснабжения и утилизации твердых бытовых отходов</w:t>
      </w:r>
      <w:r w:rsidRPr="00552F85">
        <w:rPr>
          <w:rFonts w:ascii="Arial" w:hAnsi="Arial" w:cs="Arial"/>
          <w:szCs w:val="24"/>
        </w:rPr>
        <w:t>.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Ниже, в таблице № 5 приведен перечень инвестиционных проектов, предлагаемых к разработке.</w:t>
      </w:r>
    </w:p>
    <w:p w:rsidR="005753FF" w:rsidRPr="00552F85" w:rsidRDefault="005753FF" w:rsidP="005753FF">
      <w:pPr>
        <w:ind w:firstLine="851"/>
        <w:jc w:val="right"/>
        <w:rPr>
          <w:rFonts w:ascii="Arial" w:hAnsi="Arial" w:cs="Arial"/>
          <w:i/>
          <w:szCs w:val="24"/>
        </w:rPr>
      </w:pPr>
      <w:r w:rsidRPr="00552F85">
        <w:rPr>
          <w:rFonts w:ascii="Arial" w:hAnsi="Arial" w:cs="Arial"/>
          <w:i/>
          <w:szCs w:val="24"/>
        </w:rPr>
        <w:t>Таблица № 5</w:t>
      </w:r>
    </w:p>
    <w:p w:rsidR="005753FF" w:rsidRPr="00552F85" w:rsidRDefault="005753FF" w:rsidP="005753FF">
      <w:pPr>
        <w:ind w:firstLine="851"/>
        <w:jc w:val="center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t>Основные параметры инвестиционных проектов Программы</w:t>
      </w:r>
    </w:p>
    <w:p w:rsidR="005753FF" w:rsidRDefault="005753FF" w:rsidP="005753FF">
      <w:pPr>
        <w:ind w:firstLine="0"/>
        <w:jc w:val="center"/>
        <w:rPr>
          <w:b/>
        </w:rPr>
      </w:pPr>
    </w:p>
    <w:tbl>
      <w:tblPr>
        <w:tblW w:w="100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94"/>
        <w:gridCol w:w="2553"/>
        <w:gridCol w:w="2836"/>
      </w:tblGrid>
      <w:tr w:rsidR="005753FF" w:rsidTr="005753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</w:t>
            </w: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Инвестиционный проект в</w:t>
            </w: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Инвестиционный проект в </w:t>
            </w:r>
          </w:p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Инвестиционный проект в </w:t>
            </w:r>
          </w:p>
          <w:p w:rsidR="005753FF" w:rsidRDefault="00AA0A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Утилизации твердых бытовых отходах</w:t>
            </w:r>
          </w:p>
        </w:tc>
      </w:tr>
      <w:tr w:rsidR="005753FF" w:rsidTr="005753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Повышение надежности и качества теплоснабжения,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Повышение качества водоснабжения,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AA0A9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качества утилизации ТБО</w:t>
            </w:r>
            <w:r w:rsidR="005753FF">
              <w:rPr>
                <w:b/>
                <w:sz w:val="20"/>
                <w:szCs w:val="20"/>
              </w:rPr>
              <w:t>, соблюдение экологических требований</w:t>
            </w:r>
          </w:p>
        </w:tc>
      </w:tr>
      <w:tr w:rsidR="005753FF" w:rsidTr="005753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параметры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AA0A9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Строительство модульной котельной </w:t>
            </w:r>
            <w:proofErr w:type="spellStart"/>
            <w:r w:rsidR="000564DA">
              <w:rPr>
                <w:b/>
                <w:sz w:val="20"/>
                <w:szCs w:val="20"/>
              </w:rPr>
              <w:t>Перлевского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ДК со строительством теплотрассы</w:t>
            </w:r>
          </w:p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0564D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Строительство системы водоснабжения с. </w:t>
            </w:r>
            <w:proofErr w:type="spellStart"/>
            <w:r>
              <w:rPr>
                <w:b/>
                <w:sz w:val="20"/>
                <w:szCs w:val="20"/>
              </w:rPr>
              <w:t>Перлевка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Семилукского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Воронежской области</w:t>
            </w:r>
            <w:r w:rsidR="005753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ind w:firstLine="0"/>
              <w:rPr>
                <w:b/>
                <w:sz w:val="20"/>
                <w:szCs w:val="20"/>
                <w:highlight w:val="yellow"/>
              </w:rPr>
            </w:pPr>
          </w:p>
          <w:p w:rsidR="005753FF" w:rsidRDefault="005753FF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AA0A96">
              <w:rPr>
                <w:b/>
                <w:sz w:val="20"/>
                <w:szCs w:val="20"/>
              </w:rPr>
              <w:t>троительство площадки под утилизацию ТБО</w:t>
            </w:r>
          </w:p>
        </w:tc>
      </w:tr>
      <w:tr w:rsidR="005753FF" w:rsidTr="005753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эффекты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Снижение потерь тепла, снижение себестоимости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Снижение непроизводительных потерь воды, снижение аварийности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Улучшение экологической ситуации</w:t>
            </w:r>
          </w:p>
        </w:tc>
      </w:tr>
    </w:tbl>
    <w:p w:rsidR="005753FF" w:rsidRDefault="005753FF" w:rsidP="005753FF">
      <w:pPr>
        <w:ind w:firstLine="0"/>
        <w:jc w:val="center"/>
        <w:rPr>
          <w:sz w:val="22"/>
        </w:rPr>
      </w:pPr>
    </w:p>
    <w:p w:rsidR="006F4617" w:rsidRDefault="006F4617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  <w:sectPr w:rsidR="006F4617" w:rsidSect="001F0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_Toc306654445"/>
    </w:p>
    <w:p w:rsidR="005753FF" w:rsidRPr="00552F85" w:rsidRDefault="005753FF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lastRenderedPageBreak/>
        <w:t>Раздел 1.5. Источники инвестиций, тарифы и доступность программы для населения</w:t>
      </w:r>
      <w:bookmarkEnd w:id="8"/>
    </w:p>
    <w:p w:rsidR="005753FF" w:rsidRPr="00552F85" w:rsidRDefault="005753FF" w:rsidP="005753FF">
      <w:pPr>
        <w:ind w:right="1417" w:firstLine="0"/>
        <w:jc w:val="right"/>
        <w:rPr>
          <w:rFonts w:ascii="Arial" w:hAnsi="Arial" w:cs="Arial"/>
          <w:i/>
          <w:szCs w:val="24"/>
        </w:rPr>
      </w:pPr>
    </w:p>
    <w:p w:rsidR="005753FF" w:rsidRPr="00552F85" w:rsidRDefault="005753FF" w:rsidP="005753FF">
      <w:pPr>
        <w:ind w:right="-1"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В разделе приведен алгоритм расчета объема финансирования Программы. </w:t>
      </w:r>
    </w:p>
    <w:p w:rsidR="005753FF" w:rsidRPr="00552F85" w:rsidRDefault="005753FF" w:rsidP="005753FF">
      <w:pPr>
        <w:ind w:firstLine="851"/>
        <w:outlineLvl w:val="2"/>
        <w:rPr>
          <w:rFonts w:ascii="Arial" w:hAnsi="Arial" w:cs="Arial"/>
          <w:b/>
          <w:i/>
          <w:szCs w:val="24"/>
        </w:rPr>
      </w:pPr>
      <w:bookmarkStart w:id="9" w:name="_Toc306654446"/>
      <w:bookmarkStart w:id="10" w:name="_Toc305087549"/>
      <w:r w:rsidRPr="00552F85">
        <w:rPr>
          <w:rFonts w:ascii="Arial" w:hAnsi="Arial" w:cs="Arial"/>
          <w:b/>
          <w:i/>
          <w:szCs w:val="24"/>
        </w:rPr>
        <w:t>1.5.1. Источники инвестиций</w:t>
      </w:r>
      <w:bookmarkEnd w:id="9"/>
      <w:bookmarkEnd w:id="10"/>
    </w:p>
    <w:p w:rsidR="005753FF" w:rsidRPr="00552F85" w:rsidRDefault="005753FF" w:rsidP="005753FF">
      <w:pPr>
        <w:tabs>
          <w:tab w:val="left" w:pos="9355"/>
        </w:tabs>
        <w:ind w:right="-143" w:firstLine="0"/>
        <w:jc w:val="right"/>
        <w:rPr>
          <w:rFonts w:ascii="Arial" w:hAnsi="Arial" w:cs="Arial"/>
          <w:i/>
          <w:szCs w:val="24"/>
        </w:rPr>
      </w:pPr>
      <w:r w:rsidRPr="00552F85">
        <w:rPr>
          <w:rFonts w:ascii="Arial" w:hAnsi="Arial" w:cs="Arial"/>
          <w:szCs w:val="24"/>
        </w:rPr>
        <w:tab/>
      </w:r>
      <w:r w:rsidRPr="00552F85">
        <w:rPr>
          <w:rFonts w:ascii="Arial" w:hAnsi="Arial" w:cs="Arial"/>
          <w:i/>
          <w:szCs w:val="24"/>
        </w:rPr>
        <w:t>Таблица № 6</w:t>
      </w:r>
    </w:p>
    <w:p w:rsidR="005753FF" w:rsidRPr="00552F85" w:rsidRDefault="005753FF" w:rsidP="005753FF">
      <w:pPr>
        <w:ind w:firstLine="0"/>
        <w:jc w:val="center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t>Расчет объема финансирования Программы</w:t>
      </w:r>
    </w:p>
    <w:p w:rsidR="005753FF" w:rsidRPr="00552F85" w:rsidRDefault="005753FF" w:rsidP="005753FF">
      <w:pPr>
        <w:jc w:val="right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тыс. рублей</w:t>
      </w:r>
    </w:p>
    <w:tbl>
      <w:tblPr>
        <w:tblW w:w="12978" w:type="dxa"/>
        <w:jc w:val="center"/>
        <w:tblLook w:val="04A0"/>
      </w:tblPr>
      <w:tblGrid>
        <w:gridCol w:w="1582"/>
        <w:gridCol w:w="1026"/>
        <w:gridCol w:w="1026"/>
        <w:gridCol w:w="1026"/>
        <w:gridCol w:w="1026"/>
        <w:gridCol w:w="1026"/>
        <w:gridCol w:w="1026"/>
        <w:gridCol w:w="1131"/>
        <w:gridCol w:w="1131"/>
        <w:gridCol w:w="1131"/>
        <w:gridCol w:w="1131"/>
        <w:gridCol w:w="716"/>
      </w:tblGrid>
      <w:tr w:rsidR="00076F8C" w:rsidRPr="00552F85" w:rsidTr="00076F8C">
        <w:trPr>
          <w:trHeight w:val="285"/>
          <w:jc w:val="center"/>
        </w:trPr>
        <w:tc>
          <w:tcPr>
            <w:tcW w:w="15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7562" w:rsidRPr="00F9756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Источники инвестиций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97562" w:rsidRPr="00B1215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97562" w:rsidRPr="00B1215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97562" w:rsidRPr="00F9756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01.06.2017 г.- 01.06.2018 г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F97562" w:rsidRPr="00F9756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01.06.2018 г.- 01.06.2019 г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F97562" w:rsidRPr="00F9756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01.06.2019 г.- 01.05.2020 г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F97562" w:rsidRPr="00F97562" w:rsidRDefault="00F97562" w:rsidP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01.06.2020 г.- 01.05.2021 г</w:t>
            </w:r>
          </w:p>
        </w:tc>
        <w:tc>
          <w:tcPr>
            <w:tcW w:w="11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F97562" w:rsidRPr="00F97562" w:rsidRDefault="00F97562" w:rsidP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01.06.2021.- 01.05.2022 г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97562" w:rsidRPr="00F97562" w:rsidRDefault="00F97562" w:rsidP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01.06.2022.- 01.05.2023 г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97562" w:rsidRPr="00F97562" w:rsidRDefault="00F97562" w:rsidP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01.06.2023.- 01.05.2024 г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97562" w:rsidRPr="00F97562" w:rsidRDefault="00F97562" w:rsidP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01.06.2024.- 01.05.2025 г</w:t>
            </w:r>
          </w:p>
        </w:tc>
        <w:tc>
          <w:tcPr>
            <w:tcW w:w="7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97562" w:rsidRPr="00F97562" w:rsidRDefault="00F9756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756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F97562" w:rsidRPr="00552F85" w:rsidTr="00076F8C">
        <w:trPr>
          <w:trHeight w:val="285"/>
          <w:jc w:val="center"/>
        </w:trPr>
        <w:tc>
          <w:tcPr>
            <w:tcW w:w="5686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F97562" w:rsidRPr="00B12152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12152"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  <w:t>Всего по программе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F97562" w:rsidRPr="00552F85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F772BD" w:rsidRPr="005B345B" w:rsidTr="00F772BD">
        <w:trPr>
          <w:trHeight w:val="255"/>
          <w:jc w:val="center"/>
        </w:trPr>
        <w:tc>
          <w:tcPr>
            <w:tcW w:w="158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2BD" w:rsidRPr="00552F85" w:rsidRDefault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F85">
              <w:rPr>
                <w:rFonts w:eastAsia="Times New Roman"/>
                <w:sz w:val="20"/>
                <w:szCs w:val="20"/>
                <w:lang w:eastAsia="ru-RU"/>
              </w:rPr>
              <w:t>Всего по годам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2BD" w:rsidRPr="00B12152" w:rsidRDefault="00F772BD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2BD" w:rsidRPr="00B12152" w:rsidRDefault="00F772BD" w:rsidP="00562EF6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hideMark/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BD" w:rsidRPr="005B345B" w:rsidRDefault="00CB20DB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BD" w:rsidRPr="005B345B" w:rsidRDefault="00B12152" w:rsidP="00CB20D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20DB">
              <w:rPr>
                <w:sz w:val="18"/>
                <w:szCs w:val="18"/>
              </w:rPr>
              <w:t>377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772BD" w:rsidRPr="005B345B" w:rsidRDefault="00CB20DB" w:rsidP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11016</w:t>
            </w:r>
            <w:r w:rsidR="00F772BD" w:rsidRPr="005B345B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6F8C" w:rsidRPr="005B345B" w:rsidTr="00F772BD">
        <w:trPr>
          <w:trHeight w:val="255"/>
          <w:jc w:val="center"/>
        </w:trPr>
        <w:tc>
          <w:tcPr>
            <w:tcW w:w="15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6F8C" w:rsidRPr="00552F85" w:rsidRDefault="00076F8C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52F85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F8C" w:rsidRPr="00B12152" w:rsidRDefault="00076F8C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B12152" w:rsidRDefault="00076F8C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5B345B" w:rsidRDefault="00CB20DB" w:rsidP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76F8C" w:rsidRPr="005B345B" w:rsidRDefault="00F772BD" w:rsidP="00F54E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F772BD" w:rsidP="00F54EE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F772BD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F772BD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F772BD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F772BD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F772BD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B1215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440</w:t>
            </w:r>
          </w:p>
        </w:tc>
      </w:tr>
      <w:tr w:rsidR="00CB20DB" w:rsidRPr="005B345B" w:rsidTr="00B823DF">
        <w:trPr>
          <w:trHeight w:val="255"/>
          <w:jc w:val="center"/>
        </w:trPr>
        <w:tc>
          <w:tcPr>
            <w:tcW w:w="15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0DB" w:rsidRPr="00552F85" w:rsidRDefault="00CB20DB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52F85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0DB" w:rsidRPr="00B12152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0DB" w:rsidRPr="00B12152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B20DB" w:rsidRPr="005B345B" w:rsidRDefault="00CB20DB" w:rsidP="006E6D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10576</w:t>
            </w:r>
          </w:p>
        </w:tc>
      </w:tr>
      <w:tr w:rsidR="00F97562" w:rsidRPr="005B345B" w:rsidTr="00076F8C">
        <w:trPr>
          <w:trHeight w:val="255"/>
          <w:jc w:val="center"/>
        </w:trPr>
        <w:tc>
          <w:tcPr>
            <w:tcW w:w="5686" w:type="dxa"/>
            <w:gridSpan w:val="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F97562" w:rsidRPr="00B12152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12152"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  <w:t>Водоснабжение</w:t>
            </w:r>
          </w:p>
        </w:tc>
        <w:tc>
          <w:tcPr>
            <w:tcW w:w="102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97562" w:rsidRPr="005B345B" w:rsidRDefault="00F9756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76F8C" w:rsidRPr="005B345B" w:rsidTr="00F772BD">
        <w:trPr>
          <w:trHeight w:val="255"/>
          <w:jc w:val="center"/>
        </w:trPr>
        <w:tc>
          <w:tcPr>
            <w:tcW w:w="15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6F8C" w:rsidRPr="00552F85" w:rsidRDefault="00076F8C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52F85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B12152" w:rsidRDefault="00076F8C" w:rsidP="009C09B2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B12152" w:rsidRDefault="00076F8C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5B345B" w:rsidRDefault="005B34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76F8C" w:rsidRPr="005B345B" w:rsidRDefault="005B34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5B34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5B345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5B345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5B345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5B345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5B345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440</w:t>
            </w:r>
          </w:p>
        </w:tc>
      </w:tr>
      <w:tr w:rsidR="00076F8C" w:rsidRPr="005B345B" w:rsidTr="00F772BD">
        <w:trPr>
          <w:trHeight w:val="255"/>
          <w:jc w:val="center"/>
        </w:trPr>
        <w:tc>
          <w:tcPr>
            <w:tcW w:w="15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6F8C" w:rsidRPr="00552F85" w:rsidRDefault="00076F8C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Облостной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B12152" w:rsidRDefault="00076F8C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B12152" w:rsidRDefault="00076F8C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F8C" w:rsidRPr="005B345B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76F8C" w:rsidRPr="005B345B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CB20D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CB20D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CB20D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CB20D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CB20DB" w:rsidP="00F772B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C" w:rsidRPr="005B345B" w:rsidRDefault="00CB20DB" w:rsidP="005B34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76F8C" w:rsidRPr="005B345B" w:rsidRDefault="00076F8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45B">
              <w:rPr>
                <w:rFonts w:eastAsia="Times New Roman"/>
                <w:sz w:val="20"/>
                <w:szCs w:val="20"/>
                <w:lang w:eastAsia="ru-RU"/>
              </w:rPr>
              <w:t>10576</w:t>
            </w:r>
          </w:p>
        </w:tc>
      </w:tr>
    </w:tbl>
    <w:p w:rsidR="005753FF" w:rsidRDefault="005753FF" w:rsidP="005753FF">
      <w:pPr>
        <w:rPr>
          <w:b/>
          <w:i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Как видно из таблицы № 6, общая сумма финансиров</w:t>
      </w:r>
      <w:r w:rsidR="005940BB" w:rsidRPr="00552F85">
        <w:rPr>
          <w:rFonts w:ascii="Arial" w:hAnsi="Arial" w:cs="Arial"/>
          <w:szCs w:val="24"/>
        </w:rPr>
        <w:t xml:space="preserve">ания Программы составляет </w:t>
      </w:r>
      <w:r w:rsidR="0061559A" w:rsidRPr="00552F85">
        <w:rPr>
          <w:rFonts w:ascii="Arial" w:hAnsi="Arial" w:cs="Arial"/>
          <w:szCs w:val="24"/>
        </w:rPr>
        <w:t>1</w:t>
      </w:r>
      <w:r w:rsidR="00526139">
        <w:rPr>
          <w:rFonts w:ascii="Arial" w:hAnsi="Arial" w:cs="Arial"/>
          <w:szCs w:val="24"/>
        </w:rPr>
        <w:t>1016</w:t>
      </w:r>
      <w:r w:rsidRPr="00552F85">
        <w:rPr>
          <w:rFonts w:ascii="Arial" w:hAnsi="Arial" w:cs="Arial"/>
          <w:szCs w:val="24"/>
        </w:rPr>
        <w:t>тыс.руб. При этом Программа предусматривает два источника финансирования: ср</w:t>
      </w:r>
      <w:r w:rsidR="005940BB" w:rsidRPr="00552F85">
        <w:rPr>
          <w:rFonts w:ascii="Arial" w:hAnsi="Arial" w:cs="Arial"/>
          <w:szCs w:val="24"/>
        </w:rPr>
        <w:t xml:space="preserve">едства местного бюджета – </w:t>
      </w:r>
      <w:r w:rsidR="00526139">
        <w:rPr>
          <w:rFonts w:ascii="Arial" w:hAnsi="Arial" w:cs="Arial"/>
          <w:szCs w:val="24"/>
        </w:rPr>
        <w:t>440</w:t>
      </w:r>
      <w:r w:rsidRPr="00552F85">
        <w:rPr>
          <w:rFonts w:ascii="Arial" w:hAnsi="Arial" w:cs="Arial"/>
          <w:szCs w:val="24"/>
        </w:rPr>
        <w:t xml:space="preserve"> тыс.руб. (10%</w:t>
      </w:r>
      <w:r w:rsidR="005940BB" w:rsidRPr="00552F85">
        <w:rPr>
          <w:rFonts w:ascii="Arial" w:hAnsi="Arial" w:cs="Arial"/>
          <w:szCs w:val="24"/>
        </w:rPr>
        <w:t>) и областного бюджета –</w:t>
      </w:r>
      <w:r w:rsidR="0061559A" w:rsidRPr="00552F85">
        <w:rPr>
          <w:rFonts w:ascii="Arial" w:hAnsi="Arial" w:cs="Arial"/>
          <w:szCs w:val="24"/>
        </w:rPr>
        <w:t>1</w:t>
      </w:r>
      <w:r w:rsidR="00526139">
        <w:rPr>
          <w:rFonts w:ascii="Arial" w:hAnsi="Arial" w:cs="Arial"/>
          <w:szCs w:val="24"/>
        </w:rPr>
        <w:t>0576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( 90 %).</w:t>
      </w:r>
    </w:p>
    <w:p w:rsidR="005753FF" w:rsidRPr="00552F85" w:rsidRDefault="005753FF" w:rsidP="005753FF">
      <w:pPr>
        <w:outlineLvl w:val="2"/>
        <w:rPr>
          <w:rFonts w:ascii="Arial" w:hAnsi="Arial" w:cs="Arial"/>
          <w:b/>
          <w:i/>
          <w:szCs w:val="24"/>
        </w:rPr>
      </w:pPr>
    </w:p>
    <w:p w:rsidR="00076F8C" w:rsidRDefault="00076F8C" w:rsidP="005753FF">
      <w:pPr>
        <w:ind w:firstLine="851"/>
        <w:outlineLvl w:val="2"/>
        <w:rPr>
          <w:rFonts w:ascii="Arial" w:hAnsi="Arial" w:cs="Arial"/>
          <w:b/>
          <w:i/>
          <w:szCs w:val="24"/>
        </w:rPr>
        <w:sectPr w:rsidR="00076F8C" w:rsidSect="00076F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1" w:name="_Toc306654447"/>
      <w:bookmarkStart w:id="12" w:name="_Toc305087550"/>
    </w:p>
    <w:p w:rsidR="005753FF" w:rsidRPr="00552F85" w:rsidRDefault="005753FF" w:rsidP="005753FF">
      <w:pPr>
        <w:ind w:firstLine="851"/>
        <w:outlineLvl w:val="2"/>
        <w:rPr>
          <w:rFonts w:ascii="Arial" w:hAnsi="Arial" w:cs="Arial"/>
          <w:b/>
          <w:i/>
          <w:szCs w:val="24"/>
        </w:rPr>
      </w:pPr>
      <w:r w:rsidRPr="00552F85">
        <w:rPr>
          <w:rFonts w:ascii="Arial" w:hAnsi="Arial" w:cs="Arial"/>
          <w:b/>
          <w:i/>
          <w:szCs w:val="24"/>
        </w:rPr>
        <w:lastRenderedPageBreak/>
        <w:t>1.5.2. Расчет тарифов</w:t>
      </w:r>
      <w:bookmarkEnd w:id="11"/>
      <w:bookmarkEnd w:id="12"/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</w:p>
    <w:p w:rsidR="005753FF" w:rsidRPr="00552F85" w:rsidRDefault="005753FF" w:rsidP="005753FF">
      <w:pPr>
        <w:spacing w:before="20"/>
        <w:ind w:firstLine="851"/>
        <w:jc w:val="both"/>
        <w:rPr>
          <w:rFonts w:ascii="Arial" w:hAnsi="Arial" w:cs="Arial"/>
          <w:bCs/>
          <w:color w:val="000000"/>
          <w:szCs w:val="24"/>
        </w:rPr>
      </w:pPr>
      <w:r w:rsidRPr="00552F85">
        <w:rPr>
          <w:rFonts w:ascii="Arial" w:hAnsi="Arial" w:cs="Arial"/>
          <w:bCs/>
          <w:color w:val="000000"/>
          <w:szCs w:val="24"/>
        </w:rPr>
        <w:t xml:space="preserve">Выдержки из опубликованных Министерством экономического развития РФ «Сценарных условий, основных параметров прогноза Социально–экономического развития РФ и предельных уровней цен (тарифов) на услуги компаний инфраструктурного сектора на 2015 год и на плановый период 2016 и 2017 годов» </w:t>
      </w:r>
    </w:p>
    <w:p w:rsidR="005753FF" w:rsidRPr="00552F85" w:rsidRDefault="005753FF" w:rsidP="005753FF">
      <w:pPr>
        <w:tabs>
          <w:tab w:val="left" w:pos="9355"/>
        </w:tabs>
        <w:ind w:right="-143" w:firstLine="851"/>
        <w:jc w:val="right"/>
        <w:rPr>
          <w:rFonts w:ascii="Arial" w:hAnsi="Arial" w:cs="Arial"/>
          <w:szCs w:val="24"/>
        </w:rPr>
      </w:pPr>
      <w:r w:rsidRPr="00552F85">
        <w:rPr>
          <w:rFonts w:ascii="Arial" w:hAnsi="Arial" w:cs="Arial"/>
          <w:i/>
          <w:szCs w:val="24"/>
        </w:rPr>
        <w:t>Таблица № 7</w:t>
      </w:r>
    </w:p>
    <w:p w:rsidR="005753FF" w:rsidRDefault="005753FF" w:rsidP="005753FF">
      <w:pPr>
        <w:ind w:firstLine="0"/>
        <w:jc w:val="center"/>
        <w:rPr>
          <w:b/>
          <w:szCs w:val="24"/>
        </w:rPr>
      </w:pPr>
      <w:r w:rsidRPr="00552F85">
        <w:rPr>
          <w:rFonts w:ascii="Arial" w:hAnsi="Arial" w:cs="Arial"/>
          <w:b/>
          <w:szCs w:val="24"/>
        </w:rPr>
        <w:t>Прогноз роста цен (тарифов) на товары (услуги) инфраструктурных компаний</w:t>
      </w:r>
    </w:p>
    <w:p w:rsidR="005753FF" w:rsidRDefault="005753FF" w:rsidP="005753F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5753FF" w:rsidTr="005753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 оценка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 w:rsidP="00AB1E0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AB1E0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г. план</w:t>
            </w:r>
          </w:p>
        </w:tc>
      </w:tr>
      <w:tr w:rsidR="005753FF" w:rsidTr="005753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104,4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104,3</w:t>
            </w:r>
          </w:p>
        </w:tc>
      </w:tr>
      <w:tr w:rsidR="005753FF" w:rsidTr="005753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940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ТБО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940BB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940BB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940BB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103</w:t>
            </w:r>
          </w:p>
        </w:tc>
      </w:tr>
    </w:tbl>
    <w:p w:rsidR="005753FF" w:rsidRDefault="005753FF" w:rsidP="005753FF">
      <w:pPr>
        <w:jc w:val="both"/>
      </w:pP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 xml:space="preserve">В настоящем подразделе приведены таблицы № 7 с расчетом тарифов и надбавок к тарифам по теплоснабжению, </w:t>
      </w:r>
      <w:r w:rsidR="000564DA" w:rsidRPr="00552F85">
        <w:rPr>
          <w:rFonts w:ascii="Arial" w:hAnsi="Arial" w:cs="Arial"/>
          <w:szCs w:val="24"/>
        </w:rPr>
        <w:t>и сбору ТБО</w:t>
      </w:r>
      <w:r w:rsidRPr="00552F85">
        <w:rPr>
          <w:rFonts w:ascii="Arial" w:hAnsi="Arial" w:cs="Arial"/>
          <w:szCs w:val="24"/>
        </w:rPr>
        <w:t xml:space="preserve">. 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При расчете прогнозных тарифов и надбавок к тарифам на период 2015-2017гг. прогноз социально-экономического развития Российской Федерации на 2015 и плановый период 2016-2017 годы.</w:t>
      </w:r>
    </w:p>
    <w:p w:rsidR="005753FF" w:rsidRDefault="005753FF" w:rsidP="005753FF">
      <w:pPr>
        <w:ind w:firstLine="851"/>
        <w:rPr>
          <w:b/>
          <w:szCs w:val="24"/>
        </w:rPr>
      </w:pPr>
    </w:p>
    <w:p w:rsidR="006F4617" w:rsidRDefault="006F4617" w:rsidP="005753FF">
      <w:pPr>
        <w:ind w:firstLine="851"/>
        <w:rPr>
          <w:b/>
          <w:szCs w:val="24"/>
        </w:rPr>
        <w:sectPr w:rsidR="006F4617" w:rsidSect="00076F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53FF" w:rsidRDefault="005753FF" w:rsidP="005753FF">
      <w:pPr>
        <w:ind w:firstLine="851"/>
        <w:rPr>
          <w:b/>
          <w:szCs w:val="24"/>
        </w:rPr>
      </w:pPr>
    </w:p>
    <w:p w:rsidR="005753FF" w:rsidRDefault="005753FF" w:rsidP="005753FF">
      <w:pPr>
        <w:ind w:firstLine="851"/>
        <w:rPr>
          <w:b/>
          <w:szCs w:val="24"/>
        </w:rPr>
      </w:pPr>
    </w:p>
    <w:p w:rsidR="005753FF" w:rsidRDefault="005753FF" w:rsidP="005753FF">
      <w:pPr>
        <w:ind w:firstLine="851"/>
        <w:rPr>
          <w:b/>
          <w:szCs w:val="24"/>
        </w:rPr>
      </w:pPr>
    </w:p>
    <w:p w:rsidR="005753FF" w:rsidRDefault="005753FF" w:rsidP="005753FF">
      <w:pPr>
        <w:ind w:firstLine="851"/>
        <w:rPr>
          <w:b/>
          <w:szCs w:val="24"/>
        </w:rPr>
      </w:pPr>
    </w:p>
    <w:p w:rsidR="000564DA" w:rsidRDefault="000564DA" w:rsidP="005753FF">
      <w:pPr>
        <w:ind w:firstLine="851"/>
        <w:rPr>
          <w:b/>
          <w:szCs w:val="24"/>
        </w:rPr>
      </w:pPr>
    </w:p>
    <w:p w:rsidR="005753FF" w:rsidRDefault="005753FF" w:rsidP="005753FF">
      <w:pPr>
        <w:ind w:firstLine="851"/>
        <w:rPr>
          <w:b/>
          <w:i/>
          <w:szCs w:val="24"/>
        </w:rPr>
      </w:pPr>
    </w:p>
    <w:p w:rsidR="005753FF" w:rsidRDefault="005753FF" w:rsidP="005753FF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1.5.2.2. Теплоснабжение, водоснабжение.</w:t>
      </w:r>
    </w:p>
    <w:p w:rsidR="005753FF" w:rsidRDefault="005753FF" w:rsidP="005753FF">
      <w:pPr>
        <w:ind w:firstLine="85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Таблица № 8</w:t>
      </w:r>
    </w:p>
    <w:p w:rsidR="005753FF" w:rsidRDefault="005753FF" w:rsidP="005753FF">
      <w:pPr>
        <w:ind w:firstLine="851"/>
        <w:rPr>
          <w:sz w:val="20"/>
          <w:szCs w:val="20"/>
        </w:rPr>
      </w:pPr>
      <w:r>
        <w:rPr>
          <w:b/>
          <w:szCs w:val="24"/>
        </w:rPr>
        <w:t>Расчет тарифов, надбавок и доходов по теплоснабжению,  водоснабжению.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676"/>
        <w:gridCol w:w="1716"/>
        <w:gridCol w:w="1686"/>
      </w:tblGrid>
      <w:tr w:rsidR="005753FF" w:rsidTr="005753FF">
        <w:trPr>
          <w:trHeight w:val="539"/>
          <w:tblHeader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 </w:t>
            </w: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</w:tr>
      <w:tr w:rsidR="005753FF" w:rsidTr="005753FF">
        <w:trPr>
          <w:tblHeader/>
          <w:jc w:val="center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руб./м³</w:t>
            </w:r>
          </w:p>
        </w:tc>
      </w:tr>
      <w:tr w:rsidR="005753FF" w:rsidTr="005753FF">
        <w:trPr>
          <w:tblHeader/>
          <w:jc w:val="center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 НДС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НДС</w:t>
            </w:r>
          </w:p>
        </w:tc>
      </w:tr>
      <w:tr w:rsidR="005753FF" w:rsidTr="005753FF">
        <w:trPr>
          <w:trHeight w:val="379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 01.01.2016г. по 30.06.2016г.</w:t>
            </w:r>
          </w:p>
        </w:tc>
      </w:tr>
      <w:tr w:rsidR="005753FF" w:rsidTr="005753FF">
        <w:trPr>
          <w:trHeight w:val="3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636,84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636,84</w:t>
            </w:r>
          </w:p>
        </w:tc>
      </w:tr>
      <w:tr w:rsidR="005753FF" w:rsidTr="005753FF">
        <w:trPr>
          <w:trHeight w:val="3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39,00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 01.07.2016г. по 31.12.2016г.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638,5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 01.01.2017г. по 30.06.2017г.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left="4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641,0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 01.07.2017г. по 31.12.2017г.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left="4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643,5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Рост тарифов, предлагаемых с 01.07.2016г., по отношению к предлагаемым с 01.01.2015г., %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</w:tr>
      <w:tr w:rsidR="005753FF" w:rsidTr="005753FF">
        <w:trPr>
          <w:trHeight w:val="4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</w:t>
            </w:r>
          </w:p>
        </w:tc>
      </w:tr>
    </w:tbl>
    <w:p w:rsidR="005753FF" w:rsidRDefault="005753FF" w:rsidP="005753FF">
      <w:pPr>
        <w:outlineLvl w:val="2"/>
        <w:rPr>
          <w:b/>
          <w:i/>
          <w:highlight w:val="yellow"/>
        </w:rPr>
      </w:pPr>
      <w:bookmarkStart w:id="13" w:name="_Toc306654448"/>
    </w:p>
    <w:p w:rsidR="005753FF" w:rsidRPr="00552F85" w:rsidRDefault="005753FF" w:rsidP="005753FF">
      <w:pPr>
        <w:ind w:firstLine="851"/>
        <w:outlineLvl w:val="2"/>
        <w:rPr>
          <w:rFonts w:ascii="Arial" w:hAnsi="Arial" w:cs="Arial"/>
          <w:b/>
          <w:i/>
        </w:rPr>
      </w:pPr>
      <w:r w:rsidRPr="00552F85">
        <w:rPr>
          <w:rFonts w:ascii="Arial" w:hAnsi="Arial" w:cs="Arial"/>
          <w:b/>
          <w:i/>
        </w:rPr>
        <w:t>1.5.3. Расчет критериев доступности</w:t>
      </w:r>
      <w:bookmarkEnd w:id="13"/>
    </w:p>
    <w:p w:rsidR="005753FF" w:rsidRPr="00552F85" w:rsidRDefault="005753FF" w:rsidP="005753FF">
      <w:pPr>
        <w:ind w:firstLine="851"/>
        <w:jc w:val="both"/>
        <w:rPr>
          <w:rFonts w:ascii="Arial" w:hAnsi="Arial" w:cs="Arial"/>
        </w:rPr>
      </w:pPr>
      <w:r w:rsidRPr="00552F85">
        <w:rPr>
          <w:rFonts w:ascii="Arial" w:hAnsi="Arial" w:cs="Arial"/>
        </w:rPr>
        <w:t xml:space="preserve">В соответствии с приказом </w:t>
      </w:r>
      <w:proofErr w:type="spellStart"/>
      <w:r w:rsidRPr="00552F85">
        <w:rPr>
          <w:rFonts w:ascii="Arial" w:hAnsi="Arial" w:cs="Arial"/>
        </w:rPr>
        <w:t>Минрегиона</w:t>
      </w:r>
      <w:proofErr w:type="spellEnd"/>
      <w:r w:rsidRPr="00552F85">
        <w:rPr>
          <w:rFonts w:ascii="Arial" w:hAnsi="Arial" w:cs="Arial"/>
        </w:rPr>
        <w:t xml:space="preserve"> РФ от 06.05.2011 г. № 204 в ходе формирования настоящей Программы произведена проверка доступности для граждан всех коммунальных услуг с учетом затрат на реализацию этой Программы. Критерии доступности установлены приказом УРТ по Воронежской области от 04.08.2011 г. №32/1 в следующих размерах:</w:t>
      </w:r>
    </w:p>
    <w:p w:rsidR="005753FF" w:rsidRPr="00552F85" w:rsidRDefault="005753FF" w:rsidP="005753FF">
      <w:pPr>
        <w:numPr>
          <w:ilvl w:val="0"/>
          <w:numId w:val="14"/>
        </w:numPr>
        <w:ind w:left="426"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552F85">
        <w:rPr>
          <w:rFonts w:ascii="Arial" w:eastAsia="Times New Roman" w:hAnsi="Arial" w:cs="Arial"/>
          <w:szCs w:val="24"/>
          <w:lang w:eastAsia="ru-RU"/>
        </w:rPr>
        <w:t>Доля расходов на коммунальные услуги в совокупном доходе семьи – не более 11,9%</w:t>
      </w:r>
    </w:p>
    <w:p w:rsidR="005753FF" w:rsidRPr="00552F85" w:rsidRDefault="005753FF" w:rsidP="005753FF">
      <w:pPr>
        <w:numPr>
          <w:ilvl w:val="0"/>
          <w:numId w:val="14"/>
        </w:numPr>
        <w:ind w:left="426"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552F85">
        <w:rPr>
          <w:rFonts w:ascii="Arial" w:eastAsia="Times New Roman" w:hAnsi="Arial" w:cs="Arial"/>
          <w:szCs w:val="24"/>
          <w:lang w:eastAsia="ru-RU"/>
        </w:rPr>
        <w:t>Уровень собираемости платежей за коммунальные услуги не менее 95.0%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</w:rPr>
      </w:pPr>
      <w:r w:rsidRPr="00552F85">
        <w:rPr>
          <w:rFonts w:ascii="Arial" w:hAnsi="Arial" w:cs="Arial"/>
        </w:rPr>
        <w:t>Ниже, в таблице № 9 приведены результаты расчета.</w:t>
      </w: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750A86" w:rsidRDefault="00750A86" w:rsidP="005753FF">
      <w:pPr>
        <w:ind w:firstLine="851"/>
        <w:jc w:val="right"/>
        <w:rPr>
          <w:i/>
          <w:sz w:val="20"/>
          <w:szCs w:val="20"/>
        </w:rPr>
      </w:pPr>
    </w:p>
    <w:p w:rsidR="005753FF" w:rsidRDefault="005753FF" w:rsidP="005753FF">
      <w:pPr>
        <w:ind w:firstLine="85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Таблица № 9</w:t>
      </w:r>
    </w:p>
    <w:p w:rsidR="005753FF" w:rsidRPr="00552F85" w:rsidRDefault="005753FF" w:rsidP="005753FF">
      <w:pPr>
        <w:ind w:firstLine="0"/>
        <w:jc w:val="center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t>Показатели доступности коммунальных услуг для населения</w:t>
      </w:r>
    </w:p>
    <w:p w:rsidR="005753FF" w:rsidRDefault="005753FF" w:rsidP="005753FF">
      <w:pPr>
        <w:jc w:val="center"/>
        <w:rPr>
          <w:b/>
          <w:szCs w:val="24"/>
        </w:rPr>
      </w:pPr>
    </w:p>
    <w:tbl>
      <w:tblPr>
        <w:tblW w:w="5000" w:type="pct"/>
        <w:tblLook w:val="04A0"/>
      </w:tblPr>
      <w:tblGrid>
        <w:gridCol w:w="431"/>
        <w:gridCol w:w="2738"/>
        <w:gridCol w:w="984"/>
        <w:gridCol w:w="1150"/>
        <w:gridCol w:w="984"/>
        <w:gridCol w:w="1150"/>
        <w:gridCol w:w="984"/>
        <w:gridCol w:w="1150"/>
      </w:tblGrid>
      <w:tr w:rsidR="005753FF" w:rsidTr="005753FF">
        <w:trPr>
          <w:trHeight w:val="55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критерия доступности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5753FF" w:rsidTr="005753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5753FF" w:rsidTr="005753FF">
        <w:trPr>
          <w:trHeight w:val="73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 расходов на коммунальные услуги в совокупном  доходе семьи, 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</w:tr>
      <w:tr w:rsidR="005753FF" w:rsidTr="005753FF">
        <w:trPr>
          <w:trHeight w:val="8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Уровень собираемости платежей за коммунальные услуги, 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доступный</w:t>
            </w:r>
          </w:p>
        </w:tc>
      </w:tr>
    </w:tbl>
    <w:p w:rsidR="005753FF" w:rsidRDefault="005753FF" w:rsidP="005753FF">
      <w:pPr>
        <w:ind w:firstLine="0"/>
        <w:jc w:val="both"/>
        <w:rPr>
          <w:szCs w:val="24"/>
        </w:rPr>
      </w:pPr>
    </w:p>
    <w:p w:rsidR="005753FF" w:rsidRDefault="005753FF" w:rsidP="005753FF">
      <w:pPr>
        <w:ind w:firstLine="851"/>
        <w:jc w:val="both"/>
        <w:rPr>
          <w:szCs w:val="24"/>
        </w:rPr>
      </w:pPr>
      <w:r w:rsidRPr="00552F85">
        <w:rPr>
          <w:rFonts w:ascii="Arial" w:hAnsi="Arial" w:cs="Arial"/>
          <w:szCs w:val="24"/>
        </w:rPr>
        <w:t>Из приведенных в таблице № 10 расчетных значений критериев доступности можно сделать вывод о приемлемости предлагаемых индексов изменения тарифов и платы граждан за коммунальные услуги по годам действия Программы</w:t>
      </w:r>
      <w:r>
        <w:rPr>
          <w:szCs w:val="24"/>
        </w:rPr>
        <w:t>.</w:t>
      </w:r>
    </w:p>
    <w:p w:rsidR="005753FF" w:rsidRPr="00552F85" w:rsidRDefault="005753FF" w:rsidP="005753FF">
      <w:pPr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Cs w:val="24"/>
        </w:rPr>
      </w:pPr>
      <w:bookmarkStart w:id="14" w:name="_Toc306654449"/>
      <w:r w:rsidRPr="00552F85">
        <w:rPr>
          <w:rFonts w:ascii="Arial" w:hAnsi="Arial" w:cs="Arial"/>
          <w:b/>
          <w:szCs w:val="24"/>
        </w:rPr>
        <w:lastRenderedPageBreak/>
        <w:t>Раздел 1.6. Управление программой</w:t>
      </w:r>
      <w:bookmarkEnd w:id="14"/>
    </w:p>
    <w:p w:rsidR="005753FF" w:rsidRPr="00552F85" w:rsidRDefault="005753FF" w:rsidP="005753FF">
      <w:pPr>
        <w:ind w:firstLine="851"/>
        <w:rPr>
          <w:rFonts w:ascii="Arial" w:hAnsi="Arial" w:cs="Arial"/>
          <w:color w:val="FF0000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Ответственность за реализацию Программы несет администрация </w:t>
      </w:r>
      <w:proofErr w:type="spellStart"/>
      <w:r w:rsidR="00A312E1" w:rsidRPr="00552F85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таблице № 10 приведен план-график выполнения перечня подготовительных работ по реализацию Программы.</w:t>
      </w:r>
    </w:p>
    <w:p w:rsidR="005753FF" w:rsidRPr="00552F85" w:rsidRDefault="005753FF" w:rsidP="005753FF">
      <w:pPr>
        <w:pStyle w:val="af0"/>
        <w:ind w:firstLine="851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10</w:t>
      </w:r>
    </w:p>
    <w:p w:rsidR="005753FF" w:rsidRPr="00552F85" w:rsidRDefault="005753FF" w:rsidP="005753FF">
      <w:pPr>
        <w:pStyle w:val="af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План-график выполнения подготовительных работ по реализации Программы</w:t>
      </w:r>
    </w:p>
    <w:p w:rsidR="005753FF" w:rsidRDefault="005753FF" w:rsidP="005753FF">
      <w:pPr>
        <w:pStyle w:val="af0"/>
        <w:ind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2552"/>
      </w:tblGrid>
      <w:tr w:rsidR="005753FF" w:rsidTr="005753FF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5753FF" w:rsidTr="005753FF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выделению бюджетных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6D508A" w:rsidRDefault="009C09B2">
            <w:pPr>
              <w:pStyle w:val="af0"/>
              <w:tabs>
                <w:tab w:val="left" w:pos="43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5753FF" w:rsidRPr="006D508A" w:rsidRDefault="009C09B2">
            <w:pPr>
              <w:pStyle w:val="af0"/>
              <w:tabs>
                <w:tab w:val="left" w:pos="43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2016</w:t>
            </w:r>
            <w:r w:rsidR="005753FF"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753FF" w:rsidRDefault="00A312E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Перлевского</w:t>
            </w:r>
            <w:proofErr w:type="spellEnd"/>
            <w:r w:rsidR="005753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</w:tr>
      <w:tr w:rsidR="005753FF" w:rsidTr="005753FF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технических заданий на формирование инвестиционных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6D508A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5753FF" w:rsidRPr="006D508A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08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2016 г</w:t>
              </w:r>
            </w:smartTag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753FF" w:rsidRDefault="00A312E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Перлевского</w:t>
            </w:r>
            <w:proofErr w:type="spellEnd"/>
            <w:r w:rsidR="005753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753FF" w:rsidTr="005753FF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финансирования инвестиционных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6D508A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753FF" w:rsidRPr="006D508A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08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2016 г</w:t>
              </w:r>
            </w:smartTag>
            <w:r w:rsidRPr="006D50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753FF" w:rsidRDefault="00A312E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Перлевского</w:t>
            </w:r>
            <w:proofErr w:type="spellEnd"/>
            <w:r w:rsidR="005753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5753FF" w:rsidRDefault="005753FF" w:rsidP="005753FF">
      <w:pPr>
        <w:ind w:firstLine="0"/>
        <w:rPr>
          <w:color w:val="FF0000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Инструментами реализации программы комплексного развития являются инвестиционные программы администрации </w:t>
      </w:r>
      <w:proofErr w:type="spellStart"/>
      <w:r w:rsidR="00A312E1" w:rsidRPr="00552F85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Мониторинг выполнения инвестиционных программ организаций коммунального комплекса проводится администрацией </w:t>
      </w:r>
      <w:proofErr w:type="spellStart"/>
      <w:r w:rsidR="00A312E1" w:rsidRPr="00552F85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сельского поселения в целях обеспечения планового развития тепло-, водоснабжения, водоотведения и оперативного принятия решений о необходимых корректировках программ. 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Мониторинг должен включать в себя сбор и анализ информации о выполнении показателей, установленных производственными и инвестиционными программами организаций коммунального комплекса, а также анализ информации о состоянии и развитии соответствующих систем коммунальной инфраструктуры. Мониторинг проводится в соответствии с Приказом </w:t>
      </w:r>
      <w:proofErr w:type="spellStart"/>
      <w:r w:rsidRPr="00552F85">
        <w:rPr>
          <w:rFonts w:ascii="Arial" w:hAnsi="Arial" w:cs="Arial"/>
          <w:sz w:val="24"/>
          <w:szCs w:val="24"/>
        </w:rPr>
        <w:t>Минрегиона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России от 14.04.2008 г. № 48 «Об утверждении Методики проведения мониторинга выполнения производственных и инвестиционных программ организаций коммунального комплекса».</w:t>
      </w:r>
    </w:p>
    <w:p w:rsidR="005753FF" w:rsidRDefault="005753FF" w:rsidP="005753FF">
      <w:pPr>
        <w:ind w:firstLine="0"/>
        <w:rPr>
          <w:color w:val="FF0000"/>
        </w:rPr>
      </w:pPr>
    </w:p>
    <w:p w:rsidR="005753FF" w:rsidRDefault="005753FF" w:rsidP="005753FF">
      <w:pPr>
        <w:ind w:firstLine="0"/>
        <w:rPr>
          <w:color w:val="FF0000"/>
        </w:rPr>
      </w:pPr>
    </w:p>
    <w:p w:rsidR="005753FF" w:rsidRPr="00552F85" w:rsidRDefault="005753FF" w:rsidP="005753FF">
      <w:pPr>
        <w:pStyle w:val="af0"/>
        <w:pageBreakBefore/>
        <w:widowControl w:val="0"/>
        <w:ind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5" w:name="_Toc306654450"/>
      <w:r w:rsidRPr="00552F85">
        <w:rPr>
          <w:rFonts w:ascii="Arial" w:hAnsi="Arial" w:cs="Arial"/>
          <w:b/>
          <w:sz w:val="24"/>
          <w:szCs w:val="24"/>
        </w:rPr>
        <w:lastRenderedPageBreak/>
        <w:t>Часть 2. Обосновывающие материалы к программному документу</w:t>
      </w:r>
      <w:bookmarkEnd w:id="15"/>
    </w:p>
    <w:p w:rsidR="005753FF" w:rsidRPr="00552F85" w:rsidRDefault="005753FF" w:rsidP="005753FF">
      <w:pPr>
        <w:pStyle w:val="af0"/>
        <w:ind w:firstLine="851"/>
        <w:jc w:val="center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</w:t>
      </w:r>
      <w:proofErr w:type="spellStart"/>
      <w:r w:rsidRPr="00552F85">
        <w:rPr>
          <w:rFonts w:ascii="Arial" w:hAnsi="Arial" w:cs="Arial"/>
          <w:sz w:val="24"/>
          <w:szCs w:val="24"/>
        </w:rPr>
        <w:t>Минрегиона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РФ от 06.05.2011 г. № 204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</w:t>
      </w:r>
      <w:proofErr w:type="spellStart"/>
      <w:r w:rsidR="00A312E1" w:rsidRPr="00552F85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сельского поселения в период 201</w:t>
      </w:r>
      <w:r w:rsidR="00526139">
        <w:rPr>
          <w:rFonts w:ascii="Arial" w:hAnsi="Arial" w:cs="Arial"/>
          <w:sz w:val="24"/>
          <w:szCs w:val="24"/>
        </w:rPr>
        <w:t>7</w:t>
      </w:r>
      <w:r w:rsidRPr="00552F85">
        <w:rPr>
          <w:rFonts w:ascii="Arial" w:hAnsi="Arial" w:cs="Arial"/>
          <w:sz w:val="24"/>
          <w:szCs w:val="24"/>
        </w:rPr>
        <w:t>-202</w:t>
      </w:r>
      <w:r w:rsidR="00526139">
        <w:rPr>
          <w:rFonts w:ascii="Arial" w:hAnsi="Arial" w:cs="Arial"/>
          <w:sz w:val="24"/>
          <w:szCs w:val="24"/>
        </w:rPr>
        <w:t>5</w:t>
      </w:r>
      <w:r w:rsidRPr="00552F85">
        <w:rPr>
          <w:rFonts w:ascii="Arial" w:hAnsi="Arial" w:cs="Arial"/>
          <w:sz w:val="24"/>
          <w:szCs w:val="24"/>
        </w:rPr>
        <w:t xml:space="preserve"> </w:t>
      </w:r>
      <w:r w:rsidR="009C09B2" w:rsidRPr="00552F85">
        <w:rPr>
          <w:rFonts w:ascii="Arial" w:hAnsi="Arial" w:cs="Arial"/>
          <w:sz w:val="24"/>
          <w:szCs w:val="24"/>
        </w:rPr>
        <w:t>гг.</w:t>
      </w:r>
      <w:r w:rsidRPr="00552F85">
        <w:rPr>
          <w:rFonts w:ascii="Arial" w:hAnsi="Arial" w:cs="Arial"/>
          <w:sz w:val="24"/>
          <w:szCs w:val="24"/>
        </w:rPr>
        <w:t xml:space="preserve"> Разделы, включенные в эту часть, раскрывают суть положений, представленных в первой части Программы – «Программные документы».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6" w:name="_Toc306654451"/>
      <w:r w:rsidRPr="00552F85">
        <w:rPr>
          <w:rFonts w:ascii="Arial" w:hAnsi="Arial" w:cs="Arial"/>
          <w:b/>
          <w:sz w:val="24"/>
          <w:szCs w:val="24"/>
        </w:rPr>
        <w:t>Раздел 2.1. Характеристика состояния и проблем коммунальной инфраструктуры</w:t>
      </w:r>
      <w:bookmarkEnd w:id="16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Программой предусматривается формирование инвестиционных проектов по трем системам коммунальной инфраструктуры: теплоснабжение, водоснабжение. В настоящем разделе рассматриваются те проблемные вопросы по каждой из этих систем, на решение которых будут направлены мероприятия, предлагаемые для реализации в период действия настоящей Программы комплексного развития.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5753FF" w:rsidRPr="00552F85" w:rsidRDefault="005753FF" w:rsidP="005753FF">
      <w:pPr>
        <w:pStyle w:val="af0"/>
        <w:ind w:firstLine="709"/>
        <w:jc w:val="both"/>
        <w:outlineLvl w:val="2"/>
        <w:rPr>
          <w:rFonts w:ascii="Arial" w:hAnsi="Arial" w:cs="Arial"/>
          <w:b/>
          <w:i/>
          <w:sz w:val="24"/>
          <w:szCs w:val="24"/>
        </w:rPr>
      </w:pPr>
      <w:bookmarkStart w:id="17" w:name="_Toc306654453"/>
      <w:r w:rsidRPr="00552F85">
        <w:rPr>
          <w:rFonts w:ascii="Arial" w:hAnsi="Arial" w:cs="Arial"/>
          <w:b/>
          <w:i/>
          <w:sz w:val="24"/>
          <w:szCs w:val="24"/>
        </w:rPr>
        <w:t>2.1.</w:t>
      </w:r>
      <w:r w:rsidR="00526139">
        <w:rPr>
          <w:rFonts w:ascii="Arial" w:hAnsi="Arial" w:cs="Arial"/>
          <w:b/>
          <w:i/>
          <w:sz w:val="24"/>
          <w:szCs w:val="24"/>
        </w:rPr>
        <w:t>1</w:t>
      </w:r>
      <w:r w:rsidRPr="00552F85">
        <w:rPr>
          <w:rFonts w:ascii="Arial" w:hAnsi="Arial" w:cs="Arial"/>
          <w:b/>
          <w:i/>
          <w:sz w:val="24"/>
          <w:szCs w:val="24"/>
        </w:rPr>
        <w:t>. Водоснабжение</w:t>
      </w:r>
      <w:bookmarkEnd w:id="17"/>
    </w:p>
    <w:p w:rsidR="005753FF" w:rsidRPr="00552F85" w:rsidRDefault="005753FF" w:rsidP="005753FF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552F85">
        <w:rPr>
          <w:rFonts w:ascii="Arial" w:eastAsia="Times New Roman" w:hAnsi="Arial" w:cs="Arial"/>
          <w:szCs w:val="24"/>
        </w:rPr>
        <w:t>Насущными вопросами системы водоснабжения являются:</w:t>
      </w:r>
    </w:p>
    <w:p w:rsidR="005753FF" w:rsidRPr="00552F85" w:rsidRDefault="00004506" w:rsidP="005753FF">
      <w:pPr>
        <w:ind w:firstLine="708"/>
        <w:jc w:val="both"/>
        <w:rPr>
          <w:rFonts w:ascii="Arial" w:hAnsi="Arial" w:cs="Arial"/>
          <w:b/>
          <w:szCs w:val="24"/>
        </w:rPr>
      </w:pPr>
      <w:r w:rsidRPr="00552F85">
        <w:rPr>
          <w:rFonts w:ascii="Arial" w:eastAsia="Times New Roman" w:hAnsi="Arial" w:cs="Arial"/>
          <w:b/>
          <w:szCs w:val="24"/>
        </w:rPr>
        <w:t xml:space="preserve">Строительство системы водоснабжения </w:t>
      </w:r>
      <w:proofErr w:type="spellStart"/>
      <w:r w:rsidRPr="00552F85">
        <w:rPr>
          <w:rFonts w:ascii="Arial" w:eastAsia="Times New Roman" w:hAnsi="Arial" w:cs="Arial"/>
          <w:b/>
          <w:szCs w:val="24"/>
        </w:rPr>
        <w:t>Перлевского</w:t>
      </w:r>
      <w:proofErr w:type="spellEnd"/>
      <w:r w:rsidRPr="00552F85">
        <w:rPr>
          <w:rFonts w:ascii="Arial" w:eastAsia="Times New Roman" w:hAnsi="Arial" w:cs="Arial"/>
          <w:b/>
          <w:szCs w:val="24"/>
        </w:rPr>
        <w:t xml:space="preserve"> сельского поселения </w:t>
      </w:r>
      <w:proofErr w:type="spellStart"/>
      <w:r w:rsidRPr="00552F85">
        <w:rPr>
          <w:rFonts w:ascii="Arial" w:eastAsia="Times New Roman" w:hAnsi="Arial" w:cs="Arial"/>
          <w:b/>
          <w:szCs w:val="24"/>
        </w:rPr>
        <w:t>Семилукского</w:t>
      </w:r>
      <w:proofErr w:type="spellEnd"/>
      <w:r w:rsidRPr="00552F85">
        <w:rPr>
          <w:rFonts w:ascii="Arial" w:eastAsia="Times New Roman" w:hAnsi="Arial" w:cs="Arial"/>
          <w:b/>
          <w:szCs w:val="24"/>
        </w:rPr>
        <w:t xml:space="preserve"> муниципального района Воронежской области</w:t>
      </w:r>
      <w:r w:rsidR="009C09B2" w:rsidRPr="00552F85">
        <w:rPr>
          <w:rFonts w:ascii="Arial" w:hAnsi="Arial" w:cs="Arial"/>
          <w:b/>
          <w:szCs w:val="24"/>
        </w:rPr>
        <w:t xml:space="preserve"> на сумму </w:t>
      </w:r>
      <w:r w:rsidR="00381D30" w:rsidRPr="00552F85">
        <w:rPr>
          <w:rFonts w:ascii="Arial" w:hAnsi="Arial" w:cs="Arial"/>
          <w:b/>
          <w:szCs w:val="24"/>
        </w:rPr>
        <w:t>10776</w:t>
      </w:r>
      <w:r w:rsidR="005753FF" w:rsidRPr="00552F85">
        <w:rPr>
          <w:rFonts w:ascii="Arial" w:hAnsi="Arial" w:cs="Arial"/>
          <w:b/>
          <w:szCs w:val="24"/>
        </w:rPr>
        <w:t>тыс.руб.</w:t>
      </w:r>
    </w:p>
    <w:p w:rsidR="005753FF" w:rsidRPr="00552F85" w:rsidRDefault="005753FF" w:rsidP="005753FF">
      <w:pPr>
        <w:pStyle w:val="af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52F85">
        <w:rPr>
          <w:rFonts w:ascii="Arial" w:eastAsia="Times New Roman" w:hAnsi="Arial" w:cs="Arial"/>
          <w:sz w:val="24"/>
          <w:szCs w:val="24"/>
        </w:rPr>
        <w:t>Ниже, в таблице № 11 приведены выше перечисленные мероприятия с указанием срока их проведения и ориентировочной стоимостью.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11</w:t>
      </w:r>
    </w:p>
    <w:p w:rsidR="005753FF" w:rsidRPr="00552F85" w:rsidRDefault="005753FF" w:rsidP="005753FF">
      <w:pPr>
        <w:pStyle w:val="af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Мероприятия Программы</w:t>
      </w:r>
    </w:p>
    <w:p w:rsidR="005753FF" w:rsidRPr="00552F85" w:rsidRDefault="005753FF" w:rsidP="005753FF">
      <w:pPr>
        <w:pStyle w:val="af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2479"/>
        <w:gridCol w:w="2201"/>
        <w:gridCol w:w="1480"/>
        <w:gridCol w:w="3411"/>
      </w:tblGrid>
      <w:tr w:rsidR="005753FF" w:rsidTr="005753FF">
        <w:trPr>
          <w:trHeight w:val="130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Ориентировочная сметная стоимость тыс.руб.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Сроки проведения</w:t>
            </w:r>
          </w:p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(период)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Обоснование необходимости выполнения мероприятий</w:t>
            </w:r>
          </w:p>
        </w:tc>
      </w:tr>
      <w:tr w:rsidR="005753FF" w:rsidTr="005753FF">
        <w:trPr>
          <w:trHeight w:val="285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753FF" w:rsidTr="005753FF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5753FF" w:rsidTr="005753FF">
        <w:trPr>
          <w:trHeight w:val="1252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9C09B2" w:rsidRDefault="00004506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szCs w:val="24"/>
              </w:rPr>
              <w:t xml:space="preserve">Строительство системы водоснабжения </w:t>
            </w:r>
            <w:proofErr w:type="spellStart"/>
            <w:r>
              <w:rPr>
                <w:rFonts w:eastAsia="Times New Roman"/>
                <w:b/>
                <w:szCs w:val="24"/>
              </w:rPr>
              <w:t>Перлевского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b/>
                <w:szCs w:val="24"/>
              </w:rPr>
              <w:t>Семилукского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9C09B2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9C09B2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09B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9C09B2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2">
              <w:rPr>
                <w:rFonts w:ascii="Times New Roman" w:hAnsi="Times New Roman" w:cs="Times New Roman"/>
                <w:sz w:val="20"/>
                <w:szCs w:val="20"/>
              </w:rPr>
              <w:t>Снижение непроизводительных потерь, увеличение надежности услуги, снижение аварийности</w:t>
            </w:r>
          </w:p>
        </w:tc>
      </w:tr>
      <w:tr w:rsidR="005753FF" w:rsidTr="005753FF">
        <w:trPr>
          <w:trHeight w:val="285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водоснабжение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004506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10776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lastRenderedPageBreak/>
        <w:t xml:space="preserve">Таким образом при полной стоимости мероприятий Программы в размере </w:t>
      </w:r>
      <w:r w:rsidR="00004506" w:rsidRPr="00552F85">
        <w:rPr>
          <w:rFonts w:ascii="Arial" w:hAnsi="Arial" w:cs="Arial"/>
          <w:sz w:val="24"/>
          <w:szCs w:val="24"/>
        </w:rPr>
        <w:t>10776</w:t>
      </w:r>
      <w:r w:rsidR="009C09B2" w:rsidRPr="00552F85">
        <w:rPr>
          <w:rFonts w:ascii="Arial" w:hAnsi="Arial" w:cs="Arial"/>
          <w:sz w:val="24"/>
          <w:szCs w:val="24"/>
        </w:rPr>
        <w:t>тыс. рублей средства местного бюджета 200 тыс.рублей</w:t>
      </w:r>
    </w:p>
    <w:p w:rsidR="005753FF" w:rsidRPr="00552F85" w:rsidRDefault="005753FF" w:rsidP="005753FF">
      <w:pPr>
        <w:ind w:firstLine="851"/>
        <w:jc w:val="both"/>
        <w:rPr>
          <w:rFonts w:ascii="Arial" w:hAnsi="Arial" w:cs="Arial"/>
          <w:szCs w:val="24"/>
        </w:rPr>
      </w:pPr>
      <w:r w:rsidRPr="00552F85">
        <w:rPr>
          <w:rFonts w:ascii="Arial" w:hAnsi="Arial" w:cs="Arial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:rsidR="005753FF" w:rsidRPr="00552F85" w:rsidRDefault="005753FF" w:rsidP="005753FF">
      <w:pPr>
        <w:pStyle w:val="af0"/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8" w:name="_Toc306654456"/>
      <w:r w:rsidRPr="00552F85">
        <w:rPr>
          <w:rFonts w:ascii="Arial" w:hAnsi="Arial" w:cs="Arial"/>
          <w:b/>
          <w:sz w:val="24"/>
          <w:szCs w:val="24"/>
        </w:rPr>
        <w:lastRenderedPageBreak/>
        <w:t>Раздел 2.2. Целевые показатели развития коммунальной инфраструктуры</w:t>
      </w:r>
      <w:bookmarkEnd w:id="18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Настоящий раздел представляет собой основу для формирования технических заданий к инвестиционным проектам организаций коммунального комплекса. Для каждой из систем ниже приводятся конкретные целевые показатели, выполнение которых должно обусловить достижение целей, которые рекомендуется использовать  в инвестиционных проектах.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outlineLvl w:val="2"/>
        <w:rPr>
          <w:rFonts w:ascii="Arial" w:hAnsi="Arial" w:cs="Arial"/>
          <w:b/>
          <w:i/>
          <w:sz w:val="24"/>
          <w:szCs w:val="24"/>
        </w:rPr>
      </w:pPr>
      <w:bookmarkStart w:id="19" w:name="_Toc306654457"/>
      <w:r w:rsidRPr="00552F85">
        <w:rPr>
          <w:rFonts w:ascii="Arial" w:hAnsi="Arial" w:cs="Arial"/>
          <w:b/>
          <w:i/>
          <w:sz w:val="24"/>
          <w:szCs w:val="24"/>
        </w:rPr>
        <w:t>2.2.1. Целевые показатели системы теплоснабжения</w:t>
      </w:r>
      <w:bookmarkEnd w:id="19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Основной целью инвестиционного проекта по теплоснабжению ставится повышение надежности и качества теплоснабжения, а также повышение эффективности производства. Выполнение задач, которые приведут к достижению этих целей, должно быть отображено следующими целевыми показателями: надежность, сбалансированность системы, доступность, эффективность деятельности.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таблице № 12 приведены количественные значения указанных выше целевых показателей.</w:t>
      </w:r>
    </w:p>
    <w:p w:rsidR="005753FF" w:rsidRPr="00552F85" w:rsidRDefault="005753FF" w:rsidP="005753FF">
      <w:pPr>
        <w:pStyle w:val="af0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12</w:t>
      </w:r>
    </w:p>
    <w:p w:rsidR="005753FF" w:rsidRPr="00552F85" w:rsidRDefault="005753FF" w:rsidP="005753FF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Целевые показатели системы теплоснабжения</w:t>
      </w:r>
    </w:p>
    <w:p w:rsidR="005753FF" w:rsidRDefault="005753FF" w:rsidP="005753F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11"/>
        <w:gridCol w:w="1263"/>
        <w:gridCol w:w="1288"/>
      </w:tblGrid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норматива-индикатора</w:t>
            </w:r>
          </w:p>
        </w:tc>
      </w:tr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753FF" w:rsidTr="005753FF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Надежность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1.1.Коэффициент аварийности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Среднее время ликвидации аварии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 Коэффициент износа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1.5.Объем ресурса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1.5.1.Выработка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9596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1.5.2.Собственные нужды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1.5.3.Потери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1.6.4.Полезный отпуск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9596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Обеспеченность приборами учета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753FF" w:rsidTr="005753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Обеспечение экологических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5.1.Соответствие нормам СанПиНа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уст. нормы</w:t>
            </w:r>
          </w:p>
        </w:tc>
      </w:tr>
    </w:tbl>
    <w:p w:rsidR="005753FF" w:rsidRDefault="005753FF" w:rsidP="005753FF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5753FF" w:rsidRDefault="005753FF" w:rsidP="005753FF">
      <w:pPr>
        <w:pStyle w:val="af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outlineLvl w:val="2"/>
        <w:rPr>
          <w:rFonts w:ascii="Arial" w:hAnsi="Arial" w:cs="Arial"/>
          <w:b/>
          <w:i/>
          <w:sz w:val="24"/>
          <w:szCs w:val="24"/>
        </w:rPr>
      </w:pPr>
      <w:bookmarkStart w:id="20" w:name="_Toc306654458"/>
      <w:r w:rsidRPr="00552F85">
        <w:rPr>
          <w:rFonts w:ascii="Arial" w:hAnsi="Arial" w:cs="Arial"/>
          <w:b/>
          <w:i/>
          <w:sz w:val="24"/>
          <w:szCs w:val="24"/>
        </w:rPr>
        <w:t>2.2.2. Целевые показатели системы водоснабжения</w:t>
      </w:r>
      <w:bookmarkEnd w:id="20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Перед инвестиционным проектом по водоснабжению ставятся следующие основные цели: повышения качества водоснабжения, соблюдение экологических требований. Таким образом, достижение этих целей должно быть отображено следующими целевыми показателями: надежность, сбалансированность системы, доступность, обеспечение экологических требований.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таблице № 13 приведены количественные значения указанных выше целевых показателей.</w:t>
      </w: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04506" w:rsidRDefault="00004506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753FF" w:rsidRDefault="005753FF" w:rsidP="005753FF">
      <w:pPr>
        <w:pStyle w:val="af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№ 13</w:t>
      </w:r>
    </w:p>
    <w:p w:rsidR="005753FF" w:rsidRPr="00552F85" w:rsidRDefault="005753FF" w:rsidP="005753FF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Целевые показатели системы водоснабжения</w:t>
      </w:r>
    </w:p>
    <w:p w:rsidR="005753FF" w:rsidRDefault="005753FF" w:rsidP="005753F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2936"/>
        <w:gridCol w:w="866"/>
        <w:gridCol w:w="2564"/>
      </w:tblGrid>
      <w:tr w:rsidR="005753FF" w:rsidTr="00575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норматива-индикатора</w:t>
            </w:r>
          </w:p>
        </w:tc>
      </w:tr>
      <w:tr w:rsidR="005753FF" w:rsidTr="00575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Надежность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1.1.Коэффициент аварийности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Среднее время ликвидации аварии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 Коэффициент износа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1.5.Объем ресурса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1.5.1.Выработка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291,8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1.5.2.Собственные нужды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1.5.3.Потери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753FF" w:rsidTr="005753F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1.6.4.Полезный отпуск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291,8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Обеспеченность приборами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53FF" w:rsidTr="005753F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Обеспечение экологических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5.1.Соответствие нормам СанПиНа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уст. нормы</w:t>
            </w:r>
          </w:p>
        </w:tc>
      </w:tr>
    </w:tbl>
    <w:p w:rsidR="005753FF" w:rsidRDefault="005753FF" w:rsidP="005753FF">
      <w:pPr>
        <w:pStyle w:val="af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3FF" w:rsidRPr="00552F85" w:rsidRDefault="005753FF" w:rsidP="005753FF">
      <w:pPr>
        <w:pStyle w:val="af0"/>
        <w:ind w:firstLine="851"/>
        <w:jc w:val="both"/>
        <w:outlineLvl w:val="2"/>
        <w:rPr>
          <w:rFonts w:ascii="Arial" w:hAnsi="Arial" w:cs="Arial"/>
          <w:b/>
          <w:i/>
          <w:sz w:val="24"/>
          <w:szCs w:val="24"/>
        </w:rPr>
      </w:pPr>
      <w:bookmarkStart w:id="21" w:name="_Toc306654459"/>
      <w:r w:rsidRPr="00552F85">
        <w:rPr>
          <w:rFonts w:ascii="Arial" w:hAnsi="Arial" w:cs="Arial"/>
          <w:b/>
          <w:i/>
          <w:sz w:val="24"/>
          <w:szCs w:val="24"/>
        </w:rPr>
        <w:t>2.2.3. Целевые показатели системы водоотведения</w:t>
      </w:r>
      <w:bookmarkEnd w:id="21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Целями инвестиционного проекта по водоотведению являются: повышение качества водоотведения, соблюдение экологических требований.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Достижение этих целей должно быть отображено следующими целевыми показателями: доступность, Эффективность деятельности, обеспечение экологических требований.</w:t>
      </w:r>
    </w:p>
    <w:p w:rsidR="005753FF" w:rsidRPr="00552F85" w:rsidRDefault="005753FF" w:rsidP="005753FF">
      <w:pPr>
        <w:pStyle w:val="af0"/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2" w:name="_Toc306654461"/>
      <w:r w:rsidRPr="00552F85">
        <w:rPr>
          <w:rFonts w:ascii="Arial" w:hAnsi="Arial" w:cs="Arial"/>
          <w:b/>
          <w:sz w:val="24"/>
          <w:szCs w:val="24"/>
        </w:rPr>
        <w:lastRenderedPageBreak/>
        <w:t>Раздел 2.3. Общая программа проектов</w:t>
      </w:r>
      <w:bookmarkEnd w:id="22"/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а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Настоящей программой в двух инвестиционных проектах: по теплоснабжению и  водоснабжению, предусмотрены мероприятия по энергосбережению и повышению энергетической эффективности. Эти мероприятия приведены в таблице № 14 с указанием ожидаемого эффекта от их реализации.</w:t>
      </w:r>
    </w:p>
    <w:p w:rsidR="00552F85" w:rsidRDefault="00552F85" w:rsidP="005753FF">
      <w:pPr>
        <w:pStyle w:val="af0"/>
        <w:jc w:val="right"/>
        <w:rPr>
          <w:rFonts w:ascii="Arial" w:hAnsi="Arial" w:cs="Arial"/>
          <w:i/>
          <w:sz w:val="24"/>
          <w:szCs w:val="24"/>
        </w:rPr>
      </w:pPr>
    </w:p>
    <w:p w:rsidR="005753FF" w:rsidRDefault="005753FF" w:rsidP="005753FF">
      <w:pPr>
        <w:pStyle w:val="af0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14</w:t>
      </w:r>
    </w:p>
    <w:p w:rsidR="00552F85" w:rsidRPr="00552F85" w:rsidRDefault="00552F85" w:rsidP="005753FF">
      <w:pPr>
        <w:pStyle w:val="af0"/>
        <w:jc w:val="right"/>
        <w:rPr>
          <w:rFonts w:ascii="Arial" w:hAnsi="Arial" w:cs="Arial"/>
          <w:i/>
          <w:sz w:val="24"/>
          <w:szCs w:val="24"/>
        </w:rPr>
      </w:pPr>
    </w:p>
    <w:p w:rsidR="005753FF" w:rsidRDefault="005753FF" w:rsidP="005753FF">
      <w:pPr>
        <w:pStyle w:val="af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Мероприятия  Программы по энергосбережению и повышению энергетической эффективности</w:t>
      </w:r>
    </w:p>
    <w:p w:rsidR="00552F85" w:rsidRPr="00552F85" w:rsidRDefault="00552F85" w:rsidP="005753FF">
      <w:pPr>
        <w:pStyle w:val="af0"/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961"/>
        <w:gridCol w:w="1559"/>
        <w:gridCol w:w="2659"/>
      </w:tblGrid>
      <w:tr w:rsidR="005753FF" w:rsidTr="005753FF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Инвестиционный проект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</w:tr>
      <w:tr w:rsidR="005753FF" w:rsidTr="005753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стоимость, тыс.руб.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Ожидаемый эффект </w:t>
            </w:r>
          </w:p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энергосбережения от реализации</w:t>
            </w:r>
          </w:p>
        </w:tc>
      </w:tr>
      <w:tr w:rsidR="005753FF" w:rsidTr="005753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228E" w:rsidRPr="005B228E" w:rsidTr="005753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E">
              <w:rPr>
                <w:rFonts w:ascii="Times New Roman" w:hAnsi="Times New Roman" w:cs="Times New Roman"/>
                <w:sz w:val="20"/>
                <w:szCs w:val="20"/>
              </w:rPr>
              <w:t>По водоснабжению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004506">
            <w:pPr>
              <w:pStyle w:val="af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szCs w:val="24"/>
              </w:rPr>
              <w:t xml:space="preserve">Строительство системы водоснабжения </w:t>
            </w:r>
            <w:proofErr w:type="spellStart"/>
            <w:r>
              <w:rPr>
                <w:rFonts w:eastAsia="Times New Roman"/>
                <w:b/>
                <w:szCs w:val="24"/>
              </w:rPr>
              <w:t>Перлевского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Times New Roman"/>
                <w:b/>
                <w:szCs w:val="24"/>
              </w:rPr>
              <w:t>Семилукского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5B228E" w:rsidP="000045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004506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5753FF">
            <w:pPr>
              <w:pStyle w:val="af0"/>
              <w:widowControl w:val="0"/>
              <w:autoSpaceDE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E">
              <w:rPr>
                <w:rFonts w:ascii="Times New Roman" w:hAnsi="Times New Roman" w:cs="Times New Roman"/>
                <w:sz w:val="20"/>
                <w:szCs w:val="20"/>
              </w:rPr>
              <w:t>Снижение непроизводительных потерь электричества, улучшение качества электроснабжения, повышение эффективности деятельности работы</w:t>
            </w:r>
          </w:p>
        </w:tc>
      </w:tr>
      <w:tr w:rsidR="005B228E" w:rsidRPr="005B228E" w:rsidTr="005753FF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5753FF">
            <w:pPr>
              <w:pStyle w:val="af0"/>
              <w:widowControl w:val="0"/>
              <w:autoSpaceDE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28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B228E" w:rsidRDefault="005B228E" w:rsidP="00004506">
            <w:pPr>
              <w:pStyle w:val="af0"/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4506">
              <w:rPr>
                <w:rFonts w:ascii="Times New Roman" w:hAnsi="Times New Roman" w:cs="Times New Roman"/>
                <w:sz w:val="20"/>
                <w:szCs w:val="20"/>
              </w:rPr>
              <w:t>0776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F" w:rsidRPr="005B228E" w:rsidRDefault="005753FF">
            <w:pPr>
              <w:pStyle w:val="af0"/>
              <w:widowControl w:val="0"/>
              <w:autoSpaceDE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F85" w:rsidRDefault="00552F85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Как видно из таблицы № 19, настоящей Программой предусматривается выполнение мероприятий по энергосбережению и повышению энергетической эффективности на общую сумму   </w:t>
      </w:r>
      <w:r w:rsidR="005B228E" w:rsidRPr="00552F85">
        <w:rPr>
          <w:rFonts w:ascii="Arial" w:hAnsi="Arial" w:cs="Arial"/>
          <w:sz w:val="24"/>
          <w:szCs w:val="24"/>
        </w:rPr>
        <w:t xml:space="preserve">10 </w:t>
      </w:r>
      <w:r w:rsidR="00004506" w:rsidRPr="00552F85">
        <w:rPr>
          <w:rFonts w:ascii="Arial" w:hAnsi="Arial" w:cs="Arial"/>
          <w:sz w:val="24"/>
          <w:szCs w:val="24"/>
        </w:rPr>
        <w:t>776</w:t>
      </w:r>
      <w:r w:rsidRPr="00552F85">
        <w:rPr>
          <w:rFonts w:ascii="Arial" w:hAnsi="Arial" w:cs="Arial"/>
          <w:sz w:val="24"/>
          <w:szCs w:val="24"/>
        </w:rPr>
        <w:t xml:space="preserve"> тыс.руб. 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:rsidR="005753FF" w:rsidRPr="00552F85" w:rsidRDefault="005753FF" w:rsidP="005753FF">
      <w:pPr>
        <w:pStyle w:val="af0"/>
        <w:pageBreakBefore/>
        <w:widowControl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3" w:name="_Toc306654462"/>
      <w:r w:rsidRPr="00552F85">
        <w:rPr>
          <w:rFonts w:ascii="Arial" w:hAnsi="Arial" w:cs="Arial"/>
          <w:b/>
          <w:sz w:val="24"/>
          <w:szCs w:val="24"/>
        </w:rPr>
        <w:lastRenderedPageBreak/>
        <w:t>Раздел 2.4. Организация реализации проектов</w:t>
      </w:r>
      <w:bookmarkEnd w:id="23"/>
    </w:p>
    <w:p w:rsidR="005753FF" w:rsidRPr="00552F85" w:rsidRDefault="005753FF" w:rsidP="005753FF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5753FF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Программой предусматривается формирование 3 инвестиционных проектов, выполнение которых будут производить: по проектам теплоснабжения, водоснабжения и водоотведения - организация коммунального комплекса.</w:t>
      </w:r>
    </w:p>
    <w:p w:rsidR="00552F85" w:rsidRDefault="00552F85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52F85" w:rsidRPr="00552F85" w:rsidRDefault="00552F85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15</w:t>
      </w:r>
    </w:p>
    <w:p w:rsidR="00552F85" w:rsidRDefault="005753FF" w:rsidP="005753FF">
      <w:pPr>
        <w:pStyle w:val="af0"/>
        <w:tabs>
          <w:tab w:val="center" w:pos="4964"/>
          <w:tab w:val="right" w:pos="9355"/>
        </w:tabs>
        <w:ind w:firstLine="0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ab/>
      </w:r>
    </w:p>
    <w:p w:rsidR="005753FF" w:rsidRPr="00552F85" w:rsidRDefault="005753FF" w:rsidP="00552F85">
      <w:pPr>
        <w:pStyle w:val="af0"/>
        <w:tabs>
          <w:tab w:val="center" w:pos="4964"/>
          <w:tab w:val="right" w:pos="9355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Способы реализации мероприятий инвестиционных проектов</w:t>
      </w:r>
    </w:p>
    <w:p w:rsidR="005753FF" w:rsidRPr="00552F85" w:rsidRDefault="005753FF" w:rsidP="005753FF">
      <w:pPr>
        <w:pStyle w:val="af0"/>
        <w:tabs>
          <w:tab w:val="left" w:pos="2190"/>
        </w:tabs>
        <w:ind w:firstLine="0"/>
        <w:rPr>
          <w:rFonts w:ascii="Arial" w:hAnsi="Arial" w:cs="Arial"/>
          <w:b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horzAnchor="page" w:tblpX="1858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245"/>
        <w:gridCol w:w="2126"/>
      </w:tblGrid>
      <w:tr w:rsidR="005753FF" w:rsidRPr="00552F85" w:rsidTr="005753F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Pr="00552F85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F85">
              <w:rPr>
                <w:rFonts w:ascii="Arial" w:hAnsi="Arial" w:cs="Arial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52F85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F85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FF" w:rsidRPr="00552F85" w:rsidRDefault="005753FF">
            <w:pPr>
              <w:pStyle w:val="af0"/>
              <w:widowControl w:val="0"/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F85">
              <w:rPr>
                <w:rFonts w:ascii="Arial" w:hAnsi="Arial" w:cs="Arial"/>
                <w:b/>
                <w:sz w:val="24"/>
                <w:szCs w:val="24"/>
              </w:rPr>
              <w:t>Способ реализации мероприятий</w:t>
            </w:r>
          </w:p>
        </w:tc>
      </w:tr>
      <w:tr w:rsidR="005753FF" w:rsidRPr="00552F85" w:rsidTr="005753FF">
        <w:trPr>
          <w:trHeight w:val="13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52F85" w:rsidRDefault="005753FF">
            <w:pPr>
              <w:pStyle w:val="af0"/>
              <w:widowControl w:val="0"/>
              <w:autoSpaceDE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52F85">
              <w:rPr>
                <w:rFonts w:ascii="Arial" w:hAnsi="Arial" w:cs="Arial"/>
                <w:sz w:val="24"/>
                <w:szCs w:val="24"/>
              </w:rPr>
              <w:t>Проект по водоснабжению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3FF" w:rsidRPr="00552F85" w:rsidRDefault="00004506">
            <w:pPr>
              <w:pStyle w:val="af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52F8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Строительство системы водоснабжения </w:t>
            </w:r>
            <w:proofErr w:type="spellStart"/>
            <w:r w:rsidRPr="00552F85">
              <w:rPr>
                <w:rFonts w:ascii="Arial" w:eastAsia="Times New Roman" w:hAnsi="Arial" w:cs="Arial"/>
                <w:b/>
                <w:sz w:val="24"/>
                <w:szCs w:val="24"/>
              </w:rPr>
              <w:t>Перлевского</w:t>
            </w:r>
            <w:proofErr w:type="spellEnd"/>
            <w:r w:rsidRPr="00552F8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52F85">
              <w:rPr>
                <w:rFonts w:ascii="Arial" w:eastAsia="Times New Roman" w:hAnsi="Arial" w:cs="Arial"/>
                <w:b/>
                <w:sz w:val="24"/>
                <w:szCs w:val="24"/>
              </w:rPr>
              <w:t>Семилукского</w:t>
            </w:r>
            <w:proofErr w:type="spellEnd"/>
            <w:r w:rsidRPr="00552F8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F" w:rsidRPr="00552F85" w:rsidRDefault="00004506">
            <w:pPr>
              <w:pStyle w:val="af0"/>
              <w:widowControl w:val="0"/>
              <w:autoSpaceDE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52F8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5753FF" w:rsidRPr="00552F85" w:rsidRDefault="005753FF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</w:tbl>
    <w:p w:rsidR="00552F85" w:rsidRPr="00552F85" w:rsidRDefault="005753FF" w:rsidP="005753FF">
      <w:pPr>
        <w:tabs>
          <w:tab w:val="left" w:pos="3390"/>
        </w:tabs>
        <w:ind w:firstLine="0"/>
        <w:jc w:val="both"/>
        <w:rPr>
          <w:rFonts w:ascii="Arial" w:hAnsi="Arial" w:cs="Arial"/>
          <w:sz w:val="22"/>
          <w:lang w:eastAsia="ar-SA"/>
        </w:rPr>
      </w:pPr>
      <w:r w:rsidRPr="00552F85">
        <w:rPr>
          <w:rFonts w:ascii="Arial" w:hAnsi="Arial" w:cs="Arial"/>
          <w:sz w:val="22"/>
          <w:lang w:eastAsia="ar-SA"/>
        </w:rPr>
        <w:t>Из таблицы № 15 следует, что мероприятия предлагается осуществить средствами</w:t>
      </w:r>
      <w:r w:rsidRPr="00552F85">
        <w:rPr>
          <w:sz w:val="22"/>
          <w:lang w:eastAsia="ar-SA"/>
        </w:rPr>
        <w:t xml:space="preserve"> </w:t>
      </w:r>
      <w:r w:rsidRPr="00552F85">
        <w:rPr>
          <w:rFonts w:ascii="Arial" w:hAnsi="Arial" w:cs="Arial"/>
          <w:sz w:val="22"/>
          <w:lang w:eastAsia="ar-SA"/>
        </w:rPr>
        <w:t xml:space="preserve">бюджета Воронежской области и бюджета </w:t>
      </w:r>
      <w:proofErr w:type="spellStart"/>
      <w:r w:rsidR="00A312E1" w:rsidRPr="00552F85">
        <w:rPr>
          <w:rFonts w:ascii="Arial" w:hAnsi="Arial" w:cs="Arial"/>
          <w:sz w:val="22"/>
          <w:lang w:eastAsia="ar-SA"/>
        </w:rPr>
        <w:t>Перлевского</w:t>
      </w:r>
      <w:proofErr w:type="spellEnd"/>
      <w:r w:rsidRPr="00552F85">
        <w:rPr>
          <w:rFonts w:ascii="Arial" w:hAnsi="Arial" w:cs="Arial"/>
          <w:sz w:val="22"/>
          <w:lang w:eastAsia="ar-SA"/>
        </w:rPr>
        <w:t xml:space="preserve"> сельского </w:t>
      </w:r>
      <w:r w:rsidR="00552F85">
        <w:rPr>
          <w:rFonts w:ascii="Arial" w:hAnsi="Arial" w:cs="Arial"/>
          <w:sz w:val="22"/>
          <w:lang w:eastAsia="ar-SA"/>
        </w:rPr>
        <w:t>поселения.</w:t>
      </w:r>
    </w:p>
    <w:p w:rsidR="00552F85" w:rsidRPr="00552F85" w:rsidRDefault="00552F85" w:rsidP="005753FF">
      <w:pPr>
        <w:tabs>
          <w:tab w:val="left" w:pos="3390"/>
        </w:tabs>
        <w:ind w:firstLine="0"/>
        <w:jc w:val="both"/>
        <w:rPr>
          <w:rFonts w:ascii="Arial" w:hAnsi="Arial" w:cs="Arial"/>
          <w:lang w:eastAsia="ar-SA"/>
        </w:rPr>
      </w:pPr>
    </w:p>
    <w:p w:rsidR="00552F85" w:rsidRDefault="00552F85" w:rsidP="005753FF">
      <w:pPr>
        <w:tabs>
          <w:tab w:val="left" w:pos="3390"/>
        </w:tabs>
        <w:ind w:firstLine="0"/>
        <w:jc w:val="both"/>
        <w:rPr>
          <w:lang w:eastAsia="ar-SA"/>
        </w:rPr>
      </w:pPr>
    </w:p>
    <w:p w:rsidR="00552F85" w:rsidRDefault="00552F85" w:rsidP="005753FF">
      <w:pPr>
        <w:tabs>
          <w:tab w:val="left" w:pos="3390"/>
        </w:tabs>
        <w:ind w:firstLine="0"/>
        <w:jc w:val="both"/>
        <w:rPr>
          <w:lang w:eastAsia="ar-SA"/>
        </w:rPr>
      </w:pPr>
    </w:p>
    <w:p w:rsidR="005753FF" w:rsidRPr="00552F85" w:rsidRDefault="005753FF" w:rsidP="005753FF">
      <w:pPr>
        <w:pStyle w:val="af0"/>
        <w:pageBreakBefore/>
        <w:widowControl w:val="0"/>
        <w:suppressAutoHyphens w:val="0"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4" w:name="_Toc306654463"/>
      <w:r w:rsidRPr="00552F85">
        <w:rPr>
          <w:rFonts w:ascii="Arial" w:hAnsi="Arial" w:cs="Arial"/>
          <w:b/>
          <w:sz w:val="24"/>
          <w:szCs w:val="24"/>
        </w:rPr>
        <w:lastRenderedPageBreak/>
        <w:t>Раздел 2.5. Прогноз расходов населения на коммунальные услуги, проверка доступности тарифов на коммунальные услуги</w:t>
      </w:r>
      <w:bookmarkEnd w:id="24"/>
    </w:p>
    <w:p w:rsidR="005753FF" w:rsidRPr="00552F85" w:rsidRDefault="005753FF" w:rsidP="005753FF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Для проверки доступности прогнозируемых тарифов и надбавок к тарифам для оплаты их населением в рамках Программы выполнены расчеты предельных индексов изменения размера платы граждан за коммунальные услуги согласно Приказу </w:t>
      </w:r>
      <w:proofErr w:type="spellStart"/>
      <w:r w:rsidRPr="00552F85">
        <w:rPr>
          <w:rFonts w:ascii="Arial" w:hAnsi="Arial" w:cs="Arial"/>
          <w:sz w:val="24"/>
          <w:szCs w:val="24"/>
        </w:rPr>
        <w:t>Минрегиона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РФ от 23.08.2010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Исходной базой для расчета прогнозируемой платы населения по каждому виду коммунальных услуг принимались: проект тарифов </w:t>
      </w:r>
      <w:proofErr w:type="spellStart"/>
      <w:r w:rsidRPr="00552F85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552F85">
        <w:rPr>
          <w:rFonts w:ascii="Arial" w:hAnsi="Arial" w:cs="Arial"/>
          <w:sz w:val="24"/>
          <w:szCs w:val="24"/>
        </w:rPr>
        <w:t xml:space="preserve"> организаций, нормативы потребления коммунальных услуг, объемы потребления коммунальных ресурсов, численность обслуживаемого населения по видам обслуживаемого жилищного комплекса.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таблице № 16 представлен расчет критериев доступности коммунальных услуг по годам действия Программы.</w:t>
      </w:r>
    </w:p>
    <w:p w:rsidR="005753FF" w:rsidRPr="00552F85" w:rsidRDefault="005753FF" w:rsidP="005753FF">
      <w:pPr>
        <w:pStyle w:val="af0"/>
        <w:ind w:firstLine="851"/>
        <w:jc w:val="right"/>
        <w:rPr>
          <w:rFonts w:ascii="Arial" w:hAnsi="Arial" w:cs="Arial"/>
          <w:i/>
          <w:sz w:val="24"/>
          <w:szCs w:val="24"/>
        </w:rPr>
      </w:pPr>
      <w:r w:rsidRPr="00552F85">
        <w:rPr>
          <w:rFonts w:ascii="Arial" w:hAnsi="Arial" w:cs="Arial"/>
          <w:i/>
          <w:sz w:val="24"/>
          <w:szCs w:val="24"/>
        </w:rPr>
        <w:t>Таблица № 16</w:t>
      </w:r>
    </w:p>
    <w:p w:rsidR="005753FF" w:rsidRPr="00552F85" w:rsidRDefault="005753FF" w:rsidP="005753FF">
      <w:pPr>
        <w:ind w:firstLine="0"/>
        <w:jc w:val="center"/>
        <w:rPr>
          <w:rFonts w:ascii="Arial" w:hAnsi="Arial" w:cs="Arial"/>
          <w:b/>
          <w:szCs w:val="24"/>
        </w:rPr>
      </w:pPr>
      <w:r w:rsidRPr="00552F85">
        <w:rPr>
          <w:rFonts w:ascii="Arial" w:hAnsi="Arial" w:cs="Arial"/>
          <w:b/>
          <w:szCs w:val="24"/>
        </w:rPr>
        <w:t>Расчет критериев доступности</w:t>
      </w:r>
    </w:p>
    <w:tbl>
      <w:tblPr>
        <w:tblW w:w="9180" w:type="dxa"/>
        <w:tblInd w:w="96" w:type="dxa"/>
        <w:tblLook w:val="04A0"/>
      </w:tblPr>
      <w:tblGrid>
        <w:gridCol w:w="618"/>
        <w:gridCol w:w="3589"/>
        <w:gridCol w:w="929"/>
        <w:gridCol w:w="1348"/>
        <w:gridCol w:w="1348"/>
        <w:gridCol w:w="1348"/>
      </w:tblGrid>
      <w:tr w:rsidR="005753FF" w:rsidTr="005753FF">
        <w:trPr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5753FF" w:rsidTr="005753F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53FF" w:rsidTr="005753FF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 расходов на коммунальные услуги в совокупном доходе семьи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5753FF" w:rsidTr="005753F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Среднедушевой доход населения МО, руб./чел. в месяц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3270</w:t>
            </w:r>
          </w:p>
        </w:tc>
      </w:tr>
      <w:tr w:rsidR="005753FF" w:rsidTr="005753FF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Общий совокупный платеж граждан за все потребляемые коммунальные услуги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930</w:t>
            </w:r>
          </w:p>
        </w:tc>
      </w:tr>
      <w:tr w:rsidR="005753FF" w:rsidTr="005753F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753FF" w:rsidTr="005753F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b/>
                <w:sz w:val="20"/>
                <w:szCs w:val="20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5753F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Pr="001B7700" w:rsidRDefault="000045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7700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753FF" w:rsidTr="005753FF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собираемости платежей за коммунальные услуги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5753FF" w:rsidRDefault="005753FF" w:rsidP="005753FF">
      <w:pPr>
        <w:ind w:firstLine="0"/>
        <w:rPr>
          <w:sz w:val="20"/>
          <w:szCs w:val="20"/>
          <w:highlight w:val="yellow"/>
        </w:rPr>
      </w:pPr>
    </w:p>
    <w:p w:rsidR="005753FF" w:rsidRPr="00552F85" w:rsidRDefault="005753FF" w:rsidP="005753FF">
      <w:pPr>
        <w:pStyle w:val="af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Как видно из таблицы, все рассчитанные критерии удовлетворяют значениям, установленным </w:t>
      </w:r>
      <w:r w:rsidRPr="00552F85">
        <w:rPr>
          <w:rFonts w:ascii="Arial" w:eastAsia="Times New Roman" w:hAnsi="Arial" w:cs="Arial"/>
          <w:sz w:val="24"/>
          <w:szCs w:val="24"/>
        </w:rPr>
        <w:t>приказом УРТ по Воронежской области от 04.08.2011г. №32/1.</w:t>
      </w:r>
    </w:p>
    <w:p w:rsidR="005753FF" w:rsidRDefault="005753FF" w:rsidP="005753FF">
      <w:pPr>
        <w:pStyle w:val="af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53FF" w:rsidRPr="00552F85" w:rsidRDefault="005753FF" w:rsidP="005753FF">
      <w:pPr>
        <w:pStyle w:val="2"/>
        <w:keepNext w:val="0"/>
        <w:pageBreakBefore/>
        <w:widowControl w:val="0"/>
        <w:numPr>
          <w:ilvl w:val="0"/>
          <w:numId w:val="0"/>
        </w:numPr>
        <w:tabs>
          <w:tab w:val="left" w:pos="708"/>
        </w:tabs>
        <w:ind w:left="584"/>
        <w:jc w:val="center"/>
        <w:rPr>
          <w:rFonts w:cs="Arial"/>
          <w:sz w:val="24"/>
          <w:szCs w:val="24"/>
        </w:rPr>
      </w:pPr>
      <w:bookmarkStart w:id="25" w:name="_Toc306654464"/>
      <w:bookmarkStart w:id="26" w:name="_Toc248856095"/>
      <w:bookmarkStart w:id="27" w:name="_Toc246917150"/>
      <w:bookmarkStart w:id="28" w:name="_Toc246914904"/>
      <w:bookmarkStart w:id="29" w:name="_Toc246914491"/>
      <w:r w:rsidRPr="00552F85">
        <w:rPr>
          <w:rFonts w:cs="Arial"/>
          <w:sz w:val="24"/>
          <w:szCs w:val="24"/>
        </w:rPr>
        <w:lastRenderedPageBreak/>
        <w:t xml:space="preserve">Раздел 2.6. Расчет </w:t>
      </w:r>
      <w:r w:rsidRPr="00552F85">
        <w:rPr>
          <w:rFonts w:eastAsia="Calibri" w:cs="Arial"/>
          <w:sz w:val="24"/>
          <w:szCs w:val="24"/>
        </w:rPr>
        <w:t>эффективности внедрения мероприятий</w:t>
      </w:r>
      <w:r w:rsidRPr="00552F85">
        <w:rPr>
          <w:rFonts w:cs="Arial"/>
          <w:sz w:val="24"/>
          <w:szCs w:val="24"/>
        </w:rPr>
        <w:t xml:space="preserve"> Программы</w:t>
      </w:r>
      <w:bookmarkEnd w:id="25"/>
      <w:bookmarkEnd w:id="26"/>
      <w:bookmarkEnd w:id="27"/>
      <w:bookmarkEnd w:id="28"/>
      <w:bookmarkEnd w:id="29"/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t>Бюджетная эффективность</w:t>
      </w:r>
      <w:r w:rsidRPr="00552F85">
        <w:rPr>
          <w:rFonts w:ascii="Arial" w:hAnsi="Arial" w:cs="Arial"/>
          <w:sz w:val="24"/>
          <w:szCs w:val="24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Доходы бюджета связанные с реализацией программы, прежде всего, формируются за счет налоговых поступлений.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:rsidR="005753FF" w:rsidRPr="00552F85" w:rsidRDefault="005753FF" w:rsidP="005753FF">
      <w:pPr>
        <w:pStyle w:val="af0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налог на имущество;</w:t>
      </w:r>
    </w:p>
    <w:p w:rsidR="005753FF" w:rsidRPr="00552F85" w:rsidRDefault="005753FF" w:rsidP="005753FF">
      <w:pPr>
        <w:pStyle w:val="af0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налог на доходы физических лиц;</w:t>
      </w:r>
    </w:p>
    <w:p w:rsidR="005753FF" w:rsidRPr="00552F85" w:rsidRDefault="005753FF" w:rsidP="005753FF">
      <w:pPr>
        <w:pStyle w:val="af0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земельный налог;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Под </w:t>
      </w:r>
      <w:r w:rsidRPr="00552F85">
        <w:rPr>
          <w:rFonts w:ascii="Arial" w:hAnsi="Arial" w:cs="Arial"/>
          <w:b/>
          <w:sz w:val="24"/>
          <w:szCs w:val="24"/>
        </w:rPr>
        <w:t>социальной эффективностью</w:t>
      </w:r>
      <w:r w:rsidRPr="00552F85">
        <w:rPr>
          <w:rFonts w:ascii="Arial" w:hAnsi="Arial" w:cs="Arial"/>
          <w:sz w:val="24"/>
          <w:szCs w:val="24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повышение уровня занятости населения;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сохранение здоровья и увеличение продолжительности жизни;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повышение образовательного уровня населения;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повышение культурного уровня населения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обеспечение социальной защиты отдельных категорий граждан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повышение социальной активности населения и обеспечение социальной стабильности в регионе и др.</w:t>
      </w:r>
    </w:p>
    <w:p w:rsidR="005753FF" w:rsidRPr="00552F85" w:rsidRDefault="005753FF" w:rsidP="005753FF">
      <w:pPr>
        <w:pStyle w:val="af0"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улучшение экологической обстановки.</w:t>
      </w:r>
    </w:p>
    <w:p w:rsidR="005753FF" w:rsidRPr="00552F85" w:rsidRDefault="005753FF" w:rsidP="005753FF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b/>
          <w:sz w:val="24"/>
          <w:szCs w:val="24"/>
        </w:rPr>
        <w:lastRenderedPageBreak/>
        <w:t>Экономическая эффективность</w:t>
      </w:r>
      <w:r w:rsidRPr="00552F85">
        <w:rPr>
          <w:rFonts w:ascii="Arial" w:hAnsi="Arial" w:cs="Arial"/>
          <w:sz w:val="24"/>
          <w:szCs w:val="24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Расчет осуществляется путем оценки денежных потоков, связанных с реализацией проекта.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 xml:space="preserve">Денежный поток оценивается по всем доходам от реализации проекта и расходам (включая инвестиционные). 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Сводный расчет эффективности мероприятий комплексной программы представлен в таблице № 17.</w:t>
      </w:r>
    </w:p>
    <w:p w:rsidR="005753FF" w:rsidRPr="00552F85" w:rsidRDefault="005753FF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Всего эффективность мероприятий программы составит 2200,0 тыс. рублей, в том числе:</w:t>
      </w:r>
    </w:p>
    <w:p w:rsidR="005753FF" w:rsidRPr="00552F85" w:rsidRDefault="005B228E" w:rsidP="005753FF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552F85">
        <w:rPr>
          <w:rFonts w:ascii="Arial" w:hAnsi="Arial" w:cs="Arial"/>
          <w:sz w:val="24"/>
          <w:szCs w:val="24"/>
        </w:rPr>
        <w:t>бюджетная эффективность 10200</w:t>
      </w:r>
      <w:r w:rsidR="005753FF" w:rsidRPr="00552F85">
        <w:rPr>
          <w:rFonts w:ascii="Arial" w:hAnsi="Arial" w:cs="Arial"/>
          <w:sz w:val="24"/>
          <w:szCs w:val="24"/>
        </w:rPr>
        <w:t>т. р.</w:t>
      </w:r>
    </w:p>
    <w:p w:rsidR="005753FF" w:rsidRDefault="005753FF" w:rsidP="005753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Таблица № 17</w:t>
      </w: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Эффективность мероприятийпрограммы комплексного развития систем коммуна</w:t>
      </w:r>
      <w:r w:rsidR="005B228E">
        <w:rPr>
          <w:rFonts w:ascii="Times New Roman" w:hAnsi="Times New Roman" w:cs="Times New Roman"/>
          <w:b/>
          <w:sz w:val="24"/>
          <w:szCs w:val="24"/>
        </w:rPr>
        <w:t xml:space="preserve">льной инфраструктуры </w:t>
      </w:r>
      <w:proofErr w:type="spellStart"/>
      <w:r w:rsidR="00A312E1">
        <w:rPr>
          <w:rFonts w:ascii="Times New Roman" w:hAnsi="Times New Roman" w:cs="Times New Roman"/>
          <w:b/>
          <w:sz w:val="24"/>
          <w:szCs w:val="24"/>
        </w:rPr>
        <w:t>Перлевского</w:t>
      </w:r>
      <w:proofErr w:type="spellEnd"/>
      <w:r w:rsidR="005B228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5753FF" w:rsidRDefault="005753FF" w:rsidP="005753FF">
      <w:pPr>
        <w:pStyle w:val="af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9C2731">
        <w:rPr>
          <w:rFonts w:ascii="Times New Roman" w:hAnsi="Times New Roman" w:cs="Times New Roman"/>
          <w:b/>
          <w:sz w:val="24"/>
          <w:szCs w:val="24"/>
        </w:rPr>
        <w:t>201</w:t>
      </w:r>
      <w:r w:rsidR="0052613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г. –202</w:t>
      </w:r>
      <w:r w:rsidR="006D50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5753FF" w:rsidRDefault="005753FF" w:rsidP="005753FF">
      <w:pPr>
        <w:pStyle w:val="af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6257" w:type="pct"/>
        <w:jc w:val="center"/>
        <w:tblLook w:val="04A0"/>
      </w:tblPr>
      <w:tblGrid>
        <w:gridCol w:w="1748"/>
        <w:gridCol w:w="733"/>
        <w:gridCol w:w="2736"/>
        <w:gridCol w:w="805"/>
        <w:gridCol w:w="43"/>
        <w:gridCol w:w="5181"/>
        <w:gridCol w:w="731"/>
      </w:tblGrid>
      <w:tr w:rsidR="005753FF" w:rsidTr="005B228E">
        <w:trPr>
          <w:trHeight w:val="255"/>
          <w:jc w:val="center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реализацию мероприятия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реализации мероприятия</w:t>
            </w:r>
          </w:p>
        </w:tc>
      </w:tr>
      <w:tr w:rsidR="005753FF" w:rsidTr="005B228E">
        <w:trPr>
          <w:gridAfter w:val="1"/>
          <w:wAfter w:w="305" w:type="pct"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="00A312E1">
              <w:rPr>
                <w:sz w:val="20"/>
                <w:szCs w:val="20"/>
              </w:rPr>
              <w:t>Перлевского</w:t>
            </w:r>
            <w:proofErr w:type="spellEnd"/>
            <w:r w:rsidR="00552F85">
              <w:rPr>
                <w:sz w:val="20"/>
                <w:szCs w:val="20"/>
              </w:rPr>
              <w:t xml:space="preserve"> </w:t>
            </w:r>
            <w:proofErr w:type="spellStart"/>
            <w:r w:rsidR="005B228E">
              <w:rPr>
                <w:sz w:val="20"/>
                <w:szCs w:val="20"/>
              </w:rPr>
              <w:t>cельского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эффективность</w:t>
            </w:r>
          </w:p>
        </w:tc>
      </w:tr>
      <w:tr w:rsidR="005753FF" w:rsidTr="005B228E">
        <w:trPr>
          <w:gridAfter w:val="1"/>
          <w:wAfter w:w="305" w:type="pct"/>
          <w:trHeight w:val="255"/>
          <w:jc w:val="center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F" w:rsidRDefault="005753F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B228E" w:rsidRPr="005B228E" w:rsidTr="005B228E">
        <w:trPr>
          <w:gridAfter w:val="1"/>
          <w:wAfter w:w="305" w:type="pct"/>
          <w:trHeight w:val="255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5B228E">
            <w:pPr>
              <w:ind w:firstLine="0"/>
              <w:rPr>
                <w:sz w:val="20"/>
                <w:szCs w:val="20"/>
              </w:rPr>
            </w:pPr>
            <w:r w:rsidRPr="005B228E">
              <w:rPr>
                <w:sz w:val="20"/>
                <w:szCs w:val="20"/>
              </w:rPr>
              <w:t>Инвестиционный проект по водоснабжению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004506" w:rsidRDefault="005B228E" w:rsidP="0000450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B228E">
              <w:rPr>
                <w:rFonts w:eastAsia="Times New Roman"/>
                <w:bCs/>
                <w:sz w:val="20"/>
                <w:szCs w:val="20"/>
                <w:lang w:val="en-US"/>
              </w:rPr>
              <w:t>10</w:t>
            </w:r>
            <w:r w:rsidR="00004506">
              <w:rPr>
                <w:rFonts w:eastAsia="Times New Roman"/>
                <w:bCs/>
                <w:sz w:val="20"/>
                <w:szCs w:val="20"/>
              </w:rPr>
              <w:t>776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5B228E">
            <w:pPr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00450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004506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004506" w:rsidRDefault="005B228E" w:rsidP="0000450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B228E">
              <w:rPr>
                <w:rFonts w:eastAsia="Times New Roman"/>
                <w:bCs/>
                <w:sz w:val="20"/>
                <w:szCs w:val="20"/>
                <w:lang w:val="en-US"/>
              </w:rPr>
              <w:t>10</w:t>
            </w:r>
            <w:r w:rsidR="00004506">
              <w:rPr>
                <w:rFonts w:eastAsia="Times New Roman"/>
                <w:bCs/>
                <w:sz w:val="20"/>
                <w:szCs w:val="20"/>
              </w:rPr>
              <w:t>776</w:t>
            </w:r>
          </w:p>
        </w:tc>
      </w:tr>
      <w:tr w:rsidR="005B228E" w:rsidRPr="005B228E" w:rsidTr="005B228E">
        <w:trPr>
          <w:gridAfter w:val="1"/>
          <w:wAfter w:w="305" w:type="pct"/>
          <w:trHeight w:val="255"/>
          <w:jc w:val="center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5B228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B228E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004506" w:rsidRDefault="005B228E" w:rsidP="00004506">
            <w:pPr>
              <w:ind w:firstLine="0"/>
              <w:jc w:val="center"/>
              <w:rPr>
                <w:sz w:val="20"/>
                <w:szCs w:val="20"/>
              </w:rPr>
            </w:pPr>
            <w:r w:rsidRPr="005B228E">
              <w:rPr>
                <w:sz w:val="20"/>
                <w:szCs w:val="20"/>
                <w:lang w:val="en-US"/>
              </w:rPr>
              <w:t>10</w:t>
            </w:r>
            <w:r w:rsidR="00004506">
              <w:rPr>
                <w:sz w:val="20"/>
                <w:szCs w:val="20"/>
              </w:rPr>
              <w:t>776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5B228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5B228E" w:rsidRDefault="005B228E" w:rsidP="00004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04506">
              <w:rPr>
                <w:sz w:val="20"/>
                <w:szCs w:val="20"/>
              </w:rPr>
              <w:t>576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8E" w:rsidRPr="00004506" w:rsidRDefault="005B228E" w:rsidP="00004506">
            <w:pPr>
              <w:ind w:firstLine="0"/>
              <w:jc w:val="center"/>
              <w:rPr>
                <w:sz w:val="20"/>
                <w:szCs w:val="20"/>
              </w:rPr>
            </w:pPr>
            <w:r w:rsidRPr="005B228E">
              <w:rPr>
                <w:sz w:val="20"/>
                <w:szCs w:val="20"/>
                <w:lang w:val="en-US"/>
              </w:rPr>
              <w:t>10</w:t>
            </w:r>
            <w:r w:rsidR="00004506">
              <w:rPr>
                <w:sz w:val="20"/>
                <w:szCs w:val="20"/>
              </w:rPr>
              <w:t>446</w:t>
            </w:r>
          </w:p>
        </w:tc>
      </w:tr>
    </w:tbl>
    <w:p w:rsidR="005753FF" w:rsidRPr="005B228E" w:rsidRDefault="005753FF" w:rsidP="005753F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ind w:firstLine="0"/>
      </w:pPr>
    </w:p>
    <w:p w:rsidR="005753FF" w:rsidRDefault="005753FF" w:rsidP="005753FF">
      <w:pPr>
        <w:jc w:val="center"/>
        <w:outlineLvl w:val="0"/>
        <w:rPr>
          <w:rFonts w:ascii="Arial" w:hAnsi="Arial" w:cs="Arial"/>
          <w:b/>
          <w:spacing w:val="10"/>
        </w:rPr>
      </w:pPr>
    </w:p>
    <w:sectPr w:rsidR="005753FF" w:rsidSect="001F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375EDF"/>
    <w:multiLevelType w:val="hybridMultilevel"/>
    <w:tmpl w:val="926EF456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4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53D5"/>
    <w:multiLevelType w:val="hybridMultilevel"/>
    <w:tmpl w:val="C890E9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96CE7"/>
    <w:multiLevelType w:val="multilevel"/>
    <w:tmpl w:val="A26453F4"/>
    <w:lvl w:ilvl="0">
      <w:start w:val="1"/>
      <w:numFmt w:val="decimal"/>
      <w:pStyle w:val="1"/>
      <w:lvlText w:val="%1."/>
      <w:lvlJc w:val="right"/>
      <w:pPr>
        <w:tabs>
          <w:tab w:val="num" w:pos="233"/>
        </w:tabs>
        <w:ind w:left="233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295"/>
        </w:tabs>
        <w:ind w:left="295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7"/>
  </w:num>
  <w:num w:numId="10">
    <w:abstractNumId w:val="7"/>
  </w:num>
  <w:num w:numId="11">
    <w:abstractNumId w:val="0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6"/>
  </w:num>
  <w:num w:numId="20">
    <w:abstractNumId w:val="6"/>
  </w:num>
  <w:num w:numId="21">
    <w:abstractNumId w:val="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93"/>
    <w:rsid w:val="00004506"/>
    <w:rsid w:val="00017DF4"/>
    <w:rsid w:val="0002247D"/>
    <w:rsid w:val="00041011"/>
    <w:rsid w:val="000564DA"/>
    <w:rsid w:val="00076F8C"/>
    <w:rsid w:val="000A7C2C"/>
    <w:rsid w:val="000D2461"/>
    <w:rsid w:val="001B7700"/>
    <w:rsid w:val="001F0C36"/>
    <w:rsid w:val="0022397E"/>
    <w:rsid w:val="002D7789"/>
    <w:rsid w:val="00305A93"/>
    <w:rsid w:val="00336A29"/>
    <w:rsid w:val="0036737C"/>
    <w:rsid w:val="00381D30"/>
    <w:rsid w:val="00383111"/>
    <w:rsid w:val="0038349C"/>
    <w:rsid w:val="00385AAE"/>
    <w:rsid w:val="003B29CE"/>
    <w:rsid w:val="003E43F9"/>
    <w:rsid w:val="00405E42"/>
    <w:rsid w:val="00451593"/>
    <w:rsid w:val="00457BC0"/>
    <w:rsid w:val="004B796A"/>
    <w:rsid w:val="004D324C"/>
    <w:rsid w:val="00526139"/>
    <w:rsid w:val="00527B73"/>
    <w:rsid w:val="00547CF0"/>
    <w:rsid w:val="00552F85"/>
    <w:rsid w:val="00562EF6"/>
    <w:rsid w:val="005753FF"/>
    <w:rsid w:val="005940BB"/>
    <w:rsid w:val="005A511B"/>
    <w:rsid w:val="005B228E"/>
    <w:rsid w:val="005B345B"/>
    <w:rsid w:val="0061559A"/>
    <w:rsid w:val="00645927"/>
    <w:rsid w:val="006D508A"/>
    <w:rsid w:val="006F4617"/>
    <w:rsid w:val="00701D56"/>
    <w:rsid w:val="00710DF0"/>
    <w:rsid w:val="00750A86"/>
    <w:rsid w:val="007B7B14"/>
    <w:rsid w:val="00851A13"/>
    <w:rsid w:val="00864DCF"/>
    <w:rsid w:val="008D45BC"/>
    <w:rsid w:val="009311AE"/>
    <w:rsid w:val="009628B0"/>
    <w:rsid w:val="009C09B2"/>
    <w:rsid w:val="009C1F93"/>
    <w:rsid w:val="009C2731"/>
    <w:rsid w:val="00A13F2A"/>
    <w:rsid w:val="00A312E1"/>
    <w:rsid w:val="00AA0A96"/>
    <w:rsid w:val="00AB1E06"/>
    <w:rsid w:val="00AC0144"/>
    <w:rsid w:val="00AC13D4"/>
    <w:rsid w:val="00B12152"/>
    <w:rsid w:val="00B444F7"/>
    <w:rsid w:val="00BC0D06"/>
    <w:rsid w:val="00BF40F0"/>
    <w:rsid w:val="00C25D2E"/>
    <w:rsid w:val="00CB20DB"/>
    <w:rsid w:val="00D8093E"/>
    <w:rsid w:val="00DF2CE3"/>
    <w:rsid w:val="00E4391D"/>
    <w:rsid w:val="00EE4AAA"/>
    <w:rsid w:val="00F54EE6"/>
    <w:rsid w:val="00F772BD"/>
    <w:rsid w:val="00F97562"/>
    <w:rsid w:val="00FA0C5D"/>
    <w:rsid w:val="00FE145B"/>
    <w:rsid w:val="00FE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F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0"/>
    <w:link w:val="10"/>
    <w:qFormat/>
    <w:rsid w:val="005753FF"/>
    <w:pPr>
      <w:keepNext/>
      <w:numPr>
        <w:numId w:val="1"/>
      </w:numPr>
      <w:spacing w:after="480" w:line="280" w:lineRule="atLeast"/>
      <w:outlineLvl w:val="0"/>
    </w:pPr>
    <w:rPr>
      <w:rFonts w:ascii="Arial" w:eastAsia="MS Mincho" w:hAnsi="Arial"/>
      <w:b/>
      <w:bCs/>
      <w:kern w:val="32"/>
      <w:sz w:val="32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5753FF"/>
    <w:pPr>
      <w:keepNext/>
      <w:numPr>
        <w:ilvl w:val="1"/>
        <w:numId w:val="1"/>
      </w:numPr>
      <w:spacing w:before="200" w:after="200" w:line="280" w:lineRule="atLeast"/>
      <w:outlineLvl w:val="1"/>
    </w:pPr>
    <w:rPr>
      <w:rFonts w:ascii="Arial" w:eastAsia="MS Mincho" w:hAnsi="Arial"/>
      <w:b/>
      <w:bCs/>
      <w:iCs/>
      <w:sz w:val="28"/>
    </w:rPr>
  </w:style>
  <w:style w:type="paragraph" w:styleId="3">
    <w:name w:val="heading 3"/>
    <w:basedOn w:val="a"/>
    <w:next w:val="a0"/>
    <w:link w:val="30"/>
    <w:semiHidden/>
    <w:unhideWhenUsed/>
    <w:qFormat/>
    <w:rsid w:val="005753FF"/>
    <w:pPr>
      <w:keepNext/>
      <w:numPr>
        <w:ilvl w:val="2"/>
        <w:numId w:val="1"/>
      </w:numPr>
      <w:spacing w:before="200" w:after="200" w:line="280" w:lineRule="atLeast"/>
      <w:outlineLvl w:val="2"/>
    </w:pPr>
    <w:rPr>
      <w:rFonts w:ascii="Arial" w:eastAsia="MS Mincho" w:hAnsi="Arial"/>
      <w:b/>
      <w:bCs/>
      <w:sz w:val="22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5753FF"/>
    <w:pPr>
      <w:keepNext/>
      <w:numPr>
        <w:ilvl w:val="3"/>
        <w:numId w:val="1"/>
      </w:numPr>
      <w:spacing w:before="200" w:after="200" w:line="280" w:lineRule="atLeast"/>
      <w:outlineLvl w:val="3"/>
    </w:pPr>
    <w:rPr>
      <w:rFonts w:ascii="Arial" w:eastAsia="MS Mincho" w:hAnsi="Arial"/>
      <w:bCs/>
      <w:sz w:val="22"/>
    </w:rPr>
  </w:style>
  <w:style w:type="paragraph" w:styleId="5">
    <w:name w:val="heading 5"/>
    <w:basedOn w:val="a"/>
    <w:next w:val="a0"/>
    <w:link w:val="50"/>
    <w:semiHidden/>
    <w:unhideWhenUsed/>
    <w:qFormat/>
    <w:rsid w:val="005753FF"/>
    <w:pPr>
      <w:keepNext/>
      <w:numPr>
        <w:ilvl w:val="4"/>
        <w:numId w:val="1"/>
      </w:numPr>
      <w:spacing w:before="200" w:after="200" w:line="260" w:lineRule="atLeast"/>
      <w:ind w:left="0" w:hanging="227"/>
      <w:outlineLvl w:val="4"/>
    </w:pPr>
    <w:rPr>
      <w:rFonts w:ascii="Arial" w:eastAsia="MS Mincho" w:hAnsi="Arial"/>
      <w:b/>
      <w:bCs/>
      <w:iCs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5753FF"/>
    <w:pPr>
      <w:numPr>
        <w:ilvl w:val="5"/>
        <w:numId w:val="1"/>
      </w:numPr>
      <w:spacing w:before="240" w:after="60" w:line="260" w:lineRule="atLeast"/>
      <w:jc w:val="both"/>
      <w:outlineLvl w:val="5"/>
    </w:pPr>
    <w:rPr>
      <w:rFonts w:eastAsia="Times New Roman"/>
      <w:b/>
      <w:bCs/>
      <w:sz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753FF"/>
    <w:pPr>
      <w:numPr>
        <w:ilvl w:val="7"/>
        <w:numId w:val="1"/>
      </w:numPr>
      <w:spacing w:before="240" w:after="60" w:line="260" w:lineRule="atLeast"/>
      <w:jc w:val="both"/>
      <w:outlineLvl w:val="7"/>
    </w:pPr>
    <w:rPr>
      <w:rFonts w:eastAsia="Times New Roman"/>
      <w:i/>
      <w:iCs/>
      <w:sz w:val="23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753FF"/>
    <w:pPr>
      <w:numPr>
        <w:ilvl w:val="8"/>
        <w:numId w:val="1"/>
      </w:numPr>
      <w:spacing w:before="240" w:after="60" w:line="260" w:lineRule="atLeast"/>
      <w:jc w:val="both"/>
      <w:outlineLvl w:val="8"/>
    </w:pPr>
    <w:rPr>
      <w:rFonts w:ascii="Arial" w:eastAsia="Times New Roman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5753FF"/>
    <w:pPr>
      <w:widowControl w:val="0"/>
      <w:spacing w:after="200" w:line="280" w:lineRule="atLeast"/>
      <w:ind w:firstLine="0"/>
      <w:jc w:val="both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5753FF"/>
    <w:rPr>
      <w:rFonts w:ascii="Arial" w:eastAsia="Times New Roman" w:hAnsi="Arial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753FF"/>
    <w:rPr>
      <w:rFonts w:ascii="Arial" w:eastAsia="MS Mincho" w:hAnsi="Arial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1"/>
    <w:link w:val="2"/>
    <w:semiHidden/>
    <w:rsid w:val="005753FF"/>
    <w:rPr>
      <w:rFonts w:ascii="Arial" w:eastAsia="MS Mincho" w:hAnsi="Arial" w:cs="Times New Roman"/>
      <w:b/>
      <w:bCs/>
      <w:iCs/>
      <w:sz w:val="28"/>
    </w:rPr>
  </w:style>
  <w:style w:type="character" w:customStyle="1" w:styleId="30">
    <w:name w:val="Заголовок 3 Знак"/>
    <w:basedOn w:val="a1"/>
    <w:link w:val="3"/>
    <w:semiHidden/>
    <w:rsid w:val="005753FF"/>
    <w:rPr>
      <w:rFonts w:ascii="Arial" w:eastAsia="MS Mincho" w:hAnsi="Arial" w:cs="Times New Roman"/>
      <w:b/>
      <w:bCs/>
      <w:szCs w:val="20"/>
    </w:rPr>
  </w:style>
  <w:style w:type="character" w:customStyle="1" w:styleId="40">
    <w:name w:val="Заголовок 4 Знак"/>
    <w:basedOn w:val="a1"/>
    <w:link w:val="4"/>
    <w:semiHidden/>
    <w:rsid w:val="005753FF"/>
    <w:rPr>
      <w:rFonts w:ascii="Arial" w:eastAsia="MS Mincho" w:hAnsi="Arial" w:cs="Times New Roman"/>
      <w:bCs/>
    </w:rPr>
  </w:style>
  <w:style w:type="character" w:customStyle="1" w:styleId="50">
    <w:name w:val="Заголовок 5 Знак"/>
    <w:basedOn w:val="a1"/>
    <w:link w:val="5"/>
    <w:semiHidden/>
    <w:rsid w:val="005753FF"/>
    <w:rPr>
      <w:rFonts w:ascii="Arial" w:eastAsia="MS Mincho" w:hAnsi="Arial" w:cs="Times New Roman"/>
      <w:b/>
      <w:bCs/>
      <w:iCs/>
      <w:sz w:val="20"/>
    </w:rPr>
  </w:style>
  <w:style w:type="character" w:customStyle="1" w:styleId="60">
    <w:name w:val="Заголовок 6 Знак"/>
    <w:basedOn w:val="a1"/>
    <w:link w:val="6"/>
    <w:semiHidden/>
    <w:rsid w:val="005753FF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semiHidden/>
    <w:rsid w:val="005753FF"/>
    <w:rPr>
      <w:rFonts w:ascii="Times New Roman" w:eastAsia="Times New Roman" w:hAnsi="Times New Roman" w:cs="Times New Roman"/>
      <w:i/>
      <w:iCs/>
      <w:sz w:val="23"/>
    </w:rPr>
  </w:style>
  <w:style w:type="character" w:customStyle="1" w:styleId="90">
    <w:name w:val="Заголовок 9 Знак"/>
    <w:basedOn w:val="a1"/>
    <w:link w:val="9"/>
    <w:uiPriority w:val="99"/>
    <w:semiHidden/>
    <w:rsid w:val="005753FF"/>
    <w:rPr>
      <w:rFonts w:ascii="Arial" w:eastAsia="Times New Roman" w:hAnsi="Arial" w:cs="Times New Roman"/>
    </w:rPr>
  </w:style>
  <w:style w:type="character" w:styleId="a5">
    <w:name w:val="Hyperlink"/>
    <w:uiPriority w:val="99"/>
    <w:semiHidden/>
    <w:unhideWhenUsed/>
    <w:rsid w:val="005753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53F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5753F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5753FF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5753FF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5753FF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unhideWhenUsed/>
    <w:rsid w:val="005753FF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unhideWhenUsed/>
    <w:rsid w:val="005753FF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5753FF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unhideWhenUsed/>
    <w:rsid w:val="005753FF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unhideWhenUsed/>
    <w:rsid w:val="005753FF"/>
    <w:pPr>
      <w:ind w:left="1920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75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753FF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575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5753FF"/>
    <w:rPr>
      <w:rFonts w:ascii="Times New Roman" w:eastAsia="Calibri" w:hAnsi="Times New Roman" w:cs="Times New Roman"/>
      <w:sz w:val="24"/>
    </w:rPr>
  </w:style>
  <w:style w:type="paragraph" w:styleId="ab">
    <w:name w:val="Title"/>
    <w:basedOn w:val="a"/>
    <w:link w:val="ac"/>
    <w:uiPriority w:val="99"/>
    <w:qFormat/>
    <w:rsid w:val="005753FF"/>
    <w:pPr>
      <w:widowControl w:val="0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sz w:val="28"/>
      <w:szCs w:val="20"/>
    </w:rPr>
  </w:style>
  <w:style w:type="character" w:customStyle="1" w:styleId="ac">
    <w:name w:val="Название Знак"/>
    <w:basedOn w:val="a1"/>
    <w:link w:val="ab"/>
    <w:uiPriority w:val="99"/>
    <w:rsid w:val="005753FF"/>
    <w:rPr>
      <w:rFonts w:ascii="Courier New" w:eastAsia="Times New Roman" w:hAnsi="Courier New" w:cs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53F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753FF"/>
    <w:rPr>
      <w:rFonts w:ascii="Tahoma" w:eastAsia="Calibri" w:hAnsi="Tahoma" w:cs="Times New Roman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5753FF"/>
    <w:rPr>
      <w:rFonts w:ascii="Calibri" w:eastAsia="Arial" w:hAnsi="Calibri" w:cs="Calibri"/>
      <w:lang w:eastAsia="ar-SA"/>
    </w:rPr>
  </w:style>
  <w:style w:type="paragraph" w:styleId="af0">
    <w:name w:val="No Spacing"/>
    <w:link w:val="af"/>
    <w:uiPriority w:val="1"/>
    <w:qFormat/>
    <w:rsid w:val="005753FF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styleId="af1">
    <w:name w:val="Revision"/>
    <w:uiPriority w:val="99"/>
    <w:semiHidden/>
    <w:rsid w:val="005753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2">
    <w:name w:val="List Paragraph"/>
    <w:basedOn w:val="a"/>
    <w:uiPriority w:val="34"/>
    <w:qFormat/>
    <w:rsid w:val="005753FF"/>
    <w:pPr>
      <w:suppressAutoHyphens/>
      <w:spacing w:after="200" w:line="276" w:lineRule="auto"/>
      <w:ind w:left="720" w:firstLine="573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next w:val="a"/>
    <w:rsid w:val="005753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semiHidden/>
    <w:rsid w:val="005753FF"/>
    <w:pPr>
      <w:widowControl w:val="0"/>
      <w:suppressAutoHyphens/>
      <w:autoSpaceDE w:val="0"/>
      <w:spacing w:after="0" w:line="240" w:lineRule="auto"/>
      <w:ind w:firstLine="573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semiHidden/>
    <w:rsid w:val="005753FF"/>
    <w:pPr>
      <w:widowControl w:val="0"/>
      <w:suppressAutoHyphens/>
      <w:autoSpaceDE w:val="0"/>
      <w:spacing w:after="0" w:line="240" w:lineRule="auto"/>
      <w:ind w:firstLine="573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0">
    <w:name w:val="Основной текст 0 Знак"/>
    <w:aliases w:val="95 ПК Знак,А. Основной текст 0 Знак"/>
    <w:link w:val="00"/>
    <w:semiHidden/>
    <w:locked/>
    <w:rsid w:val="005753FF"/>
    <w:rPr>
      <w:rFonts w:ascii="Times New Roman" w:eastAsia="Times New Roman" w:hAnsi="Times New Roman" w:cs="Times New Roman"/>
      <w:kern w:val="2"/>
      <w:szCs w:val="24"/>
    </w:rPr>
  </w:style>
  <w:style w:type="paragraph" w:customStyle="1" w:styleId="00">
    <w:name w:val="Основной текст 0"/>
    <w:aliases w:val="95 ПК,А. Основной текст 0,1. Основной текст 0,1 Основной текст 0,Основной тек...,А. Основной текст 0 Знак Знак"/>
    <w:basedOn w:val="a"/>
    <w:link w:val="0"/>
    <w:semiHidden/>
    <w:rsid w:val="005753FF"/>
    <w:pPr>
      <w:widowControl w:val="0"/>
      <w:suppressAutoHyphens/>
      <w:ind w:firstLine="539"/>
      <w:jc w:val="both"/>
    </w:pPr>
    <w:rPr>
      <w:rFonts w:eastAsia="Times New Roman"/>
      <w:kern w:val="2"/>
      <w:sz w:val="22"/>
      <w:szCs w:val="24"/>
    </w:rPr>
  </w:style>
  <w:style w:type="paragraph" w:customStyle="1" w:styleId="western">
    <w:name w:val="western"/>
    <w:basedOn w:val="a"/>
    <w:uiPriority w:val="99"/>
    <w:semiHidden/>
    <w:rsid w:val="005753F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wmi-callto">
    <w:name w:val="wmi-callto"/>
    <w:basedOn w:val="a1"/>
    <w:rsid w:val="005753FF"/>
  </w:style>
  <w:style w:type="character" w:customStyle="1" w:styleId="highlight">
    <w:name w:val="highlight"/>
    <w:basedOn w:val="a1"/>
    <w:rsid w:val="005753FF"/>
  </w:style>
  <w:style w:type="character" w:customStyle="1" w:styleId="af3">
    <w:name w:val="Основной тек... Знак"/>
    <w:rsid w:val="005753FF"/>
    <w:rPr>
      <w:rFonts w:ascii="Calibri" w:eastAsia="Calibri" w:hAnsi="Calibri" w:cs="Calibri" w:hint="default"/>
      <w:color w:val="000000"/>
      <w:kern w:val="24"/>
      <w:sz w:val="24"/>
      <w:szCs w:val="24"/>
      <w:lang w:val="ru-RU" w:eastAsia="en-US" w:bidi="ar-SA"/>
    </w:rPr>
  </w:style>
  <w:style w:type="character" w:customStyle="1" w:styleId="12">
    <w:name w:val="Основной текст Знак1"/>
    <w:locked/>
    <w:rsid w:val="005753FF"/>
    <w:rPr>
      <w:sz w:val="28"/>
      <w:szCs w:val="24"/>
    </w:rPr>
  </w:style>
  <w:style w:type="character" w:customStyle="1" w:styleId="13">
    <w:name w:val="Основной текст + 13"/>
    <w:aliases w:val="5 pt3"/>
    <w:rsid w:val="005753FF"/>
    <w:rPr>
      <w:rFonts w:ascii="Sylfaen" w:hAnsi="Sylfaen" w:cs="Sylfaen" w:hint="default"/>
      <w:sz w:val="27"/>
      <w:szCs w:val="27"/>
      <w:shd w:val="clear" w:color="auto" w:fill="FFFFFF"/>
    </w:rPr>
  </w:style>
  <w:style w:type="character" w:styleId="af4">
    <w:name w:val="line number"/>
    <w:basedOn w:val="a1"/>
    <w:uiPriority w:val="99"/>
    <w:semiHidden/>
    <w:unhideWhenUsed/>
    <w:rsid w:val="005753FF"/>
  </w:style>
  <w:style w:type="paragraph" w:customStyle="1" w:styleId="Textbody">
    <w:name w:val="Text body"/>
    <w:basedOn w:val="a"/>
    <w:rsid w:val="00A312E1"/>
    <w:pPr>
      <w:suppressAutoHyphens/>
      <w:autoSpaceDN w:val="0"/>
      <w:ind w:firstLine="0"/>
      <w:jc w:val="both"/>
    </w:pPr>
    <w:rPr>
      <w:rFonts w:eastAsia="Times New Roman" w:cs="Arial"/>
      <w:kern w:val="3"/>
      <w:szCs w:val="24"/>
      <w:lang w:eastAsia="ru-RU"/>
    </w:rPr>
  </w:style>
  <w:style w:type="paragraph" w:customStyle="1" w:styleId="22">
    <w:name w:val="2Название"/>
    <w:basedOn w:val="a"/>
    <w:link w:val="23"/>
    <w:qFormat/>
    <w:rsid w:val="004B796A"/>
    <w:pPr>
      <w:ind w:firstLine="0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4B796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Nonformat">
    <w:name w:val="ConsNonformat"/>
    <w:rsid w:val="00851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F05B-95EE-4A72-8C47-7866C127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2017-04-12T10:21:00Z</cp:lastPrinted>
  <dcterms:created xsi:type="dcterms:W3CDTF">2015-11-23T10:15:00Z</dcterms:created>
  <dcterms:modified xsi:type="dcterms:W3CDTF">2022-07-14T12:10:00Z</dcterms:modified>
</cp:coreProperties>
</file>