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01" w:rsidRPr="004C10E0" w:rsidRDefault="00142701" w:rsidP="0014270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09625" cy="657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4C10E0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4C10E0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C10E0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4C10E0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142701" w:rsidRPr="004C10E0" w:rsidRDefault="00142701" w:rsidP="00142701">
      <w:pPr>
        <w:pBdr>
          <w:bottom w:val="single" w:sz="12" w:space="1" w:color="auto"/>
        </w:pBd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4C10E0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142701" w:rsidRPr="004C10E0" w:rsidRDefault="00142701" w:rsidP="00142701">
      <w:pPr>
        <w:shd w:val="clear" w:color="auto" w:fill="FFFFFF"/>
        <w:spacing w:after="0" w:line="240" w:lineRule="auto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4C10E0">
        <w:rPr>
          <w:rFonts w:ascii="Arial" w:hAnsi="Arial" w:cs="Arial"/>
          <w:sz w:val="16"/>
          <w:szCs w:val="16"/>
        </w:rPr>
        <w:t>396921 Воронежская область, Семилукский район, с. Перлёвка, улица Центральная, 54 тел., факс (47372) 76-1-68</w:t>
      </w:r>
    </w:p>
    <w:p w:rsidR="00142701" w:rsidRPr="004C10E0" w:rsidRDefault="00142701" w:rsidP="00142701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142701" w:rsidRPr="004C10E0" w:rsidRDefault="00142701" w:rsidP="00142701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4C10E0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142701" w:rsidRPr="004C10E0" w:rsidRDefault="00142701" w:rsidP="0014270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142701" w:rsidRPr="004C10E0" w:rsidRDefault="005A11EF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77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="002C3E9E"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77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C3E9E"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 г. № </w:t>
      </w:r>
      <w:r w:rsidR="004138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</w:t>
      </w:r>
    </w:p>
    <w:p w:rsidR="00142701" w:rsidRDefault="00142701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Перлёвка</w:t>
      </w:r>
    </w:p>
    <w:p w:rsidR="005A11EF" w:rsidRPr="004C10E0" w:rsidRDefault="005A11EF" w:rsidP="001427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1B3" w:rsidRDefault="006221B3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Перлёвского сельского поселения от 25.12.2019 № 68 «Об утверждении муниципальной программы </w:t>
      </w:r>
      <w:r w:rsidR="002C3E9E" w:rsidRPr="004C10E0">
        <w:rPr>
          <w:rFonts w:ascii="Arial" w:hAnsi="Arial" w:cs="Arial"/>
          <w:bCs/>
          <w:sz w:val="24"/>
          <w:szCs w:val="24"/>
        </w:rPr>
        <w:t xml:space="preserve">Перлёвского сельского поселения Семилукского муниципального района </w:t>
      </w:r>
      <w:r w:rsidRPr="004C10E0">
        <w:rPr>
          <w:rFonts w:ascii="Arial" w:hAnsi="Arial" w:cs="Arial"/>
          <w:bCs/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5A11EF" w:rsidRPr="004C10E0" w:rsidRDefault="005A11EF" w:rsidP="00415236">
      <w:pPr>
        <w:tabs>
          <w:tab w:val="left" w:pos="5954"/>
        </w:tabs>
        <w:ind w:right="4251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2C3E9E" w:rsidRPr="004C10E0" w:rsidRDefault="00736F10" w:rsidP="002C3E9E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C3E9E" w:rsidRPr="004C10E0" w:rsidRDefault="002C3E9E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hAnsi="Arial" w:cs="Arial"/>
          <w:bCs/>
          <w:sz w:val="24"/>
          <w:szCs w:val="24"/>
        </w:rPr>
        <w:t>В соответствии со ст. 179 Бюджетного кодекса Российской Федерации, постановлением администрации Перлёвского сельского поселения от 27.02.2017 г. № 6 «Об утверждении Порядка разработки, реализации и корректировки муниципальных программ Перлёвского сельского поселения»</w:t>
      </w:r>
      <w:r w:rsidR="002733CE">
        <w:rPr>
          <w:rFonts w:ascii="Arial" w:hAnsi="Arial" w:cs="Arial"/>
          <w:bCs/>
          <w:sz w:val="24"/>
          <w:szCs w:val="24"/>
        </w:rPr>
        <w:t>, и в целях продления срока реализации муниципальной программы</w:t>
      </w:r>
      <w:r w:rsidR="007F3A33">
        <w:rPr>
          <w:rFonts w:ascii="Arial" w:hAnsi="Arial" w:cs="Arial"/>
          <w:bCs/>
          <w:sz w:val="24"/>
          <w:szCs w:val="24"/>
        </w:rPr>
        <w:t xml:space="preserve"> до 2027 года</w:t>
      </w:r>
      <w:bookmarkStart w:id="0" w:name="_GoBack"/>
      <w:bookmarkEnd w:id="0"/>
      <w:r w:rsidRPr="004C10E0">
        <w:rPr>
          <w:rFonts w:ascii="Arial" w:hAnsi="Arial" w:cs="Arial"/>
          <w:bCs/>
          <w:sz w:val="24"/>
          <w:szCs w:val="24"/>
        </w:rPr>
        <w:t xml:space="preserve"> администрация Перлёвского сельского поселения </w:t>
      </w:r>
      <w:r w:rsidRPr="004C10E0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4C10E0">
        <w:rPr>
          <w:rFonts w:ascii="Arial" w:hAnsi="Arial" w:cs="Arial"/>
          <w:bCs/>
          <w:sz w:val="24"/>
          <w:szCs w:val="24"/>
        </w:rPr>
        <w:t>:</w:t>
      </w:r>
    </w:p>
    <w:p w:rsidR="006221B3" w:rsidRPr="004C10E0" w:rsidRDefault="006221B3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hAnsi="Arial" w:cs="Arial"/>
          <w:bCs/>
          <w:sz w:val="24"/>
          <w:szCs w:val="24"/>
        </w:rPr>
        <w:t xml:space="preserve">1. Внести изменения </w:t>
      </w:r>
      <w:r w:rsidR="001D026B" w:rsidRPr="004C10E0">
        <w:rPr>
          <w:rFonts w:ascii="Arial" w:hAnsi="Arial" w:cs="Arial"/>
          <w:bCs/>
          <w:sz w:val="24"/>
          <w:szCs w:val="24"/>
        </w:rPr>
        <w:t xml:space="preserve">  и дополнения </w:t>
      </w:r>
      <w:r w:rsidRPr="004C10E0">
        <w:rPr>
          <w:rFonts w:ascii="Arial" w:hAnsi="Arial" w:cs="Arial"/>
          <w:bCs/>
          <w:sz w:val="24"/>
          <w:szCs w:val="24"/>
        </w:rPr>
        <w:t>в постановление администрации Перлёвского сельского поселения от 25.12.2019 №68 «Об утверждении муниципальной программы</w:t>
      </w:r>
      <w:r w:rsidR="002C3E9E" w:rsidRPr="004C10E0">
        <w:rPr>
          <w:rFonts w:ascii="Arial" w:hAnsi="Arial" w:cs="Arial"/>
          <w:bCs/>
          <w:sz w:val="24"/>
          <w:szCs w:val="24"/>
        </w:rPr>
        <w:t xml:space="preserve"> Перлёвского сельского поселения Семилукского муниципального района</w:t>
      </w:r>
      <w:r w:rsidRPr="004C10E0">
        <w:rPr>
          <w:rFonts w:ascii="Arial" w:hAnsi="Arial" w:cs="Arial"/>
          <w:bCs/>
          <w:sz w:val="24"/>
          <w:szCs w:val="24"/>
        </w:rPr>
        <w:t xml:space="preserve"> «Организация предоставления населению жилищно-коммунальных услуг, благоустройство и охрана окружающей среды».</w:t>
      </w:r>
    </w:p>
    <w:p w:rsidR="006221B3" w:rsidRPr="004C10E0" w:rsidRDefault="002C3E9E" w:rsidP="002C3E9E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C10E0">
        <w:rPr>
          <w:rFonts w:ascii="Arial" w:hAnsi="Arial" w:cs="Arial"/>
          <w:bCs/>
          <w:sz w:val="24"/>
          <w:szCs w:val="24"/>
        </w:rPr>
        <w:t>1.1</w:t>
      </w:r>
      <w:r w:rsidR="006221B3" w:rsidRPr="004C10E0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(прилагается).</w:t>
      </w:r>
    </w:p>
    <w:p w:rsidR="005A11EF" w:rsidRPr="006345D0" w:rsidRDefault="005A11EF" w:rsidP="005A11EF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345D0">
        <w:rPr>
          <w:rFonts w:ascii="Arial" w:hAnsi="Arial" w:cs="Arial"/>
          <w:bCs/>
          <w:sz w:val="24"/>
          <w:szCs w:val="24"/>
        </w:rPr>
        <w:t>2. Обнародовать настоящее постановление в местах для размещения текстов муниципальных правовых актов.</w:t>
      </w:r>
    </w:p>
    <w:p w:rsidR="005A11EF" w:rsidRPr="006345D0" w:rsidRDefault="005A11EF" w:rsidP="005A11EF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345D0">
        <w:rPr>
          <w:rFonts w:ascii="Arial" w:hAnsi="Arial" w:cs="Arial"/>
          <w:bCs/>
          <w:sz w:val="24"/>
          <w:szCs w:val="24"/>
        </w:rPr>
        <w:t>3. Настоящее постановление вступает в силу после его обнародования.</w:t>
      </w:r>
    </w:p>
    <w:p w:rsidR="00075ECF" w:rsidRDefault="005A11EF" w:rsidP="005A11EF">
      <w:pPr>
        <w:suppressAutoHyphens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345D0">
        <w:rPr>
          <w:rFonts w:ascii="Arial" w:hAnsi="Arial" w:cs="Arial"/>
          <w:bCs/>
          <w:sz w:val="24"/>
          <w:szCs w:val="24"/>
        </w:rPr>
        <w:t>4. Контроль за исполнением настоящего постановления оставляю за собой.</w:t>
      </w:r>
    </w:p>
    <w:p w:rsidR="005A11EF" w:rsidRPr="004C10E0" w:rsidRDefault="005A11EF" w:rsidP="005A11EF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208"/>
        <w:gridCol w:w="3285"/>
      </w:tblGrid>
      <w:tr w:rsidR="00415236" w:rsidRPr="004C10E0" w:rsidTr="00415236">
        <w:tc>
          <w:tcPr>
            <w:tcW w:w="4361" w:type="dxa"/>
          </w:tcPr>
          <w:p w:rsidR="00415236" w:rsidRPr="004C10E0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415236" w:rsidRPr="004C10E0" w:rsidRDefault="00415236" w:rsidP="0041523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Перлёвского сельского поселения</w:t>
            </w:r>
          </w:p>
        </w:tc>
        <w:tc>
          <w:tcPr>
            <w:tcW w:w="2208" w:type="dxa"/>
          </w:tcPr>
          <w:p w:rsidR="00415236" w:rsidRPr="004C10E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415236" w:rsidRPr="004C10E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5236" w:rsidRPr="004C10E0" w:rsidRDefault="00415236" w:rsidP="00736F1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А. Проскуряков</w:t>
            </w:r>
          </w:p>
        </w:tc>
      </w:tr>
    </w:tbl>
    <w:p w:rsidR="00736F10" w:rsidRPr="004C10E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Перлёвского сельского поселения </w:t>
      </w:r>
    </w:p>
    <w:p w:rsidR="00736F10" w:rsidRPr="004C10E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от 25.12.2019 №68</w:t>
      </w:r>
    </w:p>
    <w:p w:rsidR="00736F10" w:rsidRPr="004C10E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(в редакции от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719E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5A11E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719E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7862E7" w:rsidRPr="004C10E0"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1381E"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4C10E0" w:rsidRDefault="00736F10" w:rsidP="00415236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36F10" w:rsidRPr="004C10E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ПЕРЛЁВСКОГО СЕЛЬСКОГО ПОСЕЛЕНИЯ</w:t>
      </w:r>
    </w:p>
    <w:p w:rsidR="00873C37" w:rsidRPr="004C10E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СЕМИЛУКСКОГО МУНИЦИПАЛЬНОГО РАЙОНА</w:t>
      </w:r>
    </w:p>
    <w:p w:rsidR="00736F10" w:rsidRPr="004C10E0" w:rsidRDefault="00873C37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БЛАГОУСТРОЙСТВО И ОХРАНА ОКРУЖАЮЩЕЙ СРЕДЫ».</w:t>
      </w:r>
    </w:p>
    <w:p w:rsidR="00736F10" w:rsidRPr="004C10E0" w:rsidRDefault="00736F10" w:rsidP="00736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873C37" w:rsidRPr="004C10E0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873C37" w:rsidRPr="004C10E0" w:rsidSect="003A514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ПАСПОРТ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муниципальной программы</w:t>
      </w:r>
    </w:p>
    <w:p w:rsidR="00873C37" w:rsidRPr="004C10E0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Перлёвского сельского поселения</w:t>
      </w:r>
    </w:p>
    <w:p w:rsidR="00873C37" w:rsidRPr="004C10E0" w:rsidRDefault="00873C37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Семилукского муниципального района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«Организация предоставления населению жилищно-коммунальных услуг, благоустро</w:t>
      </w:r>
      <w:r w:rsidR="00163005" w:rsidRPr="004C10E0">
        <w:rPr>
          <w:rFonts w:ascii="Arial" w:eastAsia="Times New Roman" w:hAnsi="Arial" w:cs="Arial"/>
          <w:sz w:val="24"/>
          <w:szCs w:val="24"/>
          <w:lang w:eastAsia="ru-RU"/>
        </w:rPr>
        <w:t>йство и охрана окружающей среды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9"/>
        <w:gridCol w:w="6145"/>
      </w:tblGrid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4152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устойчивости и надежности функционирования объектов жилищно-коммунальной сферы</w:t>
            </w:r>
            <w:r w:rsidR="00415236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415236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ерлёвского сельского поселения.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благоприятной окружающей природной среды на территории Перлёвского сельского поселения.</w:t>
            </w:r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инженерных систем и их развитие.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экономии эксплуатационных расходов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сохранения окружающей природной среды.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Ожидаемыми результатами реализации Программы являются: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энергетических обследований в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подведомственных бюджетных учреждениях, выявление резервов энергосбережения.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экономических и правовых механизмов, ориентированных на стимулирование энергосберегающей деятельности.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Сроки реализации муниципальной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F10" w:rsidRPr="004C10E0" w:rsidRDefault="00163005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</w:t>
            </w:r>
            <w:r w:rsidR="002733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36F10" w:rsidRPr="004C10E0" w:rsidTr="008B3B99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7FF" w:rsidRPr="004C10E0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4C10E0">
              <w:rPr>
                <w:rFonts w:ascii="Arial" w:eastAsia="Times New Roman" w:hAnsi="Arial" w:cs="Arial"/>
                <w:bCs/>
              </w:rPr>
              <w:t>Организация системного сбора и вывоза твердых бытовых отходов</w:t>
            </w:r>
          </w:p>
          <w:p w:rsidR="007862E7" w:rsidRPr="004C10E0" w:rsidRDefault="007862E7" w:rsidP="007862E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  <w:p w:rsidR="007862E7" w:rsidRPr="004C10E0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и основные мероприятия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1.«Организация в границах поселения электро-, тепл</w:t>
            </w:r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газо- и водоснабжения населения, водоотведения».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 Строительство, капитальный ремонт, ремонт и обслуживание сетей уличного освещения. строительство водопроводной сети</w:t>
            </w:r>
            <w:r w:rsidR="00516326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устройство и (или) ремонт контейнерных площадок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</w:p>
          <w:p w:rsidR="00736F10" w:rsidRPr="004C10E0" w:rsidRDefault="001367FF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Муниципальная составляющая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регионального проекта «Комплексная система обращениями с твердыми коммунальными отходами»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2.«Благоустройство территории поселения».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Мероприятия по благоустройству (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проведения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субботников</w:t>
            </w:r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одержание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уборка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кладбищ,организация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 по формированию крон; обрезке, санитарной рубке (сносу) и удалению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озеленения</w:t>
            </w:r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;с</w:t>
            </w:r>
            <w:proofErr w:type="gram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 Мероприятия по уличному освещению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3. «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развитие энергетики».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трубо-провода</w:t>
            </w:r>
            <w:proofErr w:type="spellEnd"/>
            <w:proofErr w:type="gram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Замена светильников в бюджетных учреждениях на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Ресурсное обеспечение муниципальной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№1,2к муниципальной программе</w:t>
            </w:r>
          </w:p>
        </w:tc>
      </w:tr>
      <w:tr w:rsidR="00736F10" w:rsidRPr="004C10E0" w:rsidTr="00736F10">
        <w:tc>
          <w:tcPr>
            <w:tcW w:w="1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протяженности се</w:t>
            </w:r>
            <w:r w:rsidR="001367FF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 уличного освещения.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восстановленных (благоустроенных) озелененных территорий (парков, скверов).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(согласно мероприятиям программы):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</w:tc>
      </w:tr>
    </w:tbl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На 1 января 2020 года общая площадь жилищного фонда поселения составляет 55,4 тыс. м</w:t>
      </w:r>
      <w:r w:rsidRPr="004C10E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. Наибольшую долю занимает жилищный фонд, находящийся в личной собственности - 100% или 55,4 тыс. м</w:t>
      </w:r>
      <w:proofErr w:type="gramStart"/>
      <w:r w:rsidRPr="004C10E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2</w:t>
      </w:r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,.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Электроснабжение. Электроснабжение потребителей поселения в настоящее время осуществляется от системы МРСК – центра, через подстанции КТП 23/0,4.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Воздушные электролинии построены в 1950 – 1984 гг. Процент износа составляет 70 -90 %. Общая протяженность воздушных линий 10 кВ – 56 км.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Распределение электроэнергии по коммунально-бытовым потребителям поселения на напряжение 0,4 кВ осуществляется через 13 трансформаторных подстанций 0,4 кВ с суммарной установленной мощностью 1,9 МВА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Загрузка трансформаторов, установленных в этих подстанциях, составляет 100 %.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Основное и вспомогательное оборудование физически и морально устарело, требует реконструкции и замены на высокоэффективное и энергоемкое.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коммунального хозяйства.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инженерных систем и их развитие.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экономии эксплуатационных расходов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негативных воздействий на человека и окружающую природную среду.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зеленого фонда муниципального образования.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Увеличение доли озелененных территорий (парков, скверов) к их общей площади.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Развитие экономических и правовых механизмов, ориентированных на стимулирование энергосберегающей деятельности.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технологиях.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</w:t>
      </w:r>
    </w:p>
    <w:p w:rsidR="001367FF" w:rsidRPr="004C10E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Протяженность освещенных частей улиц </w:t>
      </w:r>
    </w:p>
    <w:p w:rsidR="001367FF" w:rsidRPr="004C10E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Наличие несанкционированных мест размещения 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разграничена.</w:t>
      </w:r>
    </w:p>
    <w:p w:rsidR="00736F10" w:rsidRPr="004C10E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3 к муниципальной программе.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Подпрограмма 1. «Организация в границах поселения электро-, тепл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,и водоснабжения населения, водоотведения».</w:t>
      </w:r>
    </w:p>
    <w:p w:rsidR="00415236" w:rsidRPr="004C10E0" w:rsidRDefault="00415236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</w:t>
      </w:r>
      <w:proofErr w:type="gramStart"/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1367FF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1.2 Муниципальная составляющая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регионального проекта «Комплексная система обращениями с твердыми коммунальными отходами»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Государственная поддержка закупки контейнеров для раздельного накопления твёрдых коммунальных отходов</w:t>
      </w:r>
      <w:proofErr w:type="gramStart"/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Закупка товаров, работ и услуг для муниципальных нужд 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Подпрограмма 2. «Благоустройство территории  поселения».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старовозрастных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фаутных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, малоценных, аварийных насаждений. 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тд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2.2 Мероприятия по уличному освещению</w:t>
      </w:r>
      <w:r w:rsidR="001367FF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Подпрограмма 3 «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энергетики»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 3.1.Замена/установка теплозащитных дверей, современных окон с многокамерными стеклопакетами, радиаторов системы отопления с заменой </w:t>
      </w:r>
      <w:proofErr w:type="spellStart"/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трубо-провода</w:t>
      </w:r>
      <w:proofErr w:type="spellEnd"/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к отопительным приборам в бюджетных учреждениях</w:t>
      </w: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3.2. Замена светильников в бюджетных учреждениях на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энергоэффективные</w:t>
      </w:r>
      <w:proofErr w:type="spellEnd"/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1367F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Программы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6326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федерального, областного и местного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бюджет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ов.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о годам приведены в приложении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2,3, к настоящей Программе.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 реализации Программы возможны риски.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б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удут достигнуты в полном объеме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ной власти Воронежской области.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минимизации воздействия данной группы рисков в рамках реализации Программы планируется: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- проводить мониторинг изменений в федеральном и областном законодательстве.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Программы</w:t>
      </w:r>
    </w:p>
    <w:p w:rsidR="00736F10" w:rsidRPr="004C10E0" w:rsidRDefault="00736F10" w:rsidP="001367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4C10E0" w:rsidRDefault="00736F10" w:rsidP="00736F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4C10E0" w:rsidRDefault="00736F10" w:rsidP="005163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1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«Организация в границах поселения электро-, тепло-, газо- и водоснабжения населения, водоотведения».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2"/>
        <w:gridCol w:w="6272"/>
      </w:tblGrid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1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устойчивости и надежности функционирования объектов коммунальной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сферы Перлёвского сельского поселения.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коммунального хозяйства.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инженерных систем и их развитие.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экономии эксплуатационных расходов.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 подпрограммы 1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года.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подпрограммы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 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 </w:t>
            </w:r>
            <w:r w:rsidR="00516326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      </w:r>
          </w:p>
          <w:p w:rsidR="00736F10" w:rsidRPr="004C10E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Муниципальная составляющая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регионального проекта «Комплексная система обращениями с твердыми коммунальными отходами»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1 муниципальной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4C10E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приложений 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736F10" w:rsidRPr="004C10E0" w:rsidTr="00736F10">
        <w:tc>
          <w:tcPr>
            <w:tcW w:w="18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1 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уличного освещения.</w:t>
            </w:r>
          </w:p>
        </w:tc>
      </w:tr>
    </w:tbl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Электроснабжение. Электроснабжение. Электроснабжение потребителей поселения в настоящее время осуществляется от системы МРСК – центра, через подстанции КТП 10/0,4.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Воздушные электролинии построены в 1950 – 1984 гг. Процент износа составляет 70 -90 %. Общая протяженность воздушных линий 10 кВ – 32,2 км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;, </w:t>
      </w:r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воздушных линий 0,4 кВ – 101,5 км.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Распределение электроэнергии по коммунально-бытовым потребителям поселения на напряжение 0,4 кВ осуществляется через 33 трансформаторных подстанций 0,4 кВ с суммарной установленной мощностью 1,9 МВА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.. </w:t>
      </w:r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Загрузка трансформаторов, установленных в этих подстанциях, составляет80 %.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повышение качества жизни населения.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коммунального хозяйства.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инженерных систем и их развитие.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экономии эксплуатационных расходов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..</w:t>
      </w:r>
      <w:proofErr w:type="gramEnd"/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4C10E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4C10E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1.1 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>Строительство, капитальный ремонт, ремонт и обслуживание сетей уличного освещения, строительство водопроводной сети, устройство и (или) ремонт контейнерных площадок и т.д.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516326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1.2 Муниципальная составляющая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регионального проекта «Комплексная система обращениями с твердыми коммунальными отходами» Государственная поддержка закупки контейнеров для раздельного накопления твёрдых коммунальных отходов.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Закупка товаров, работ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и услуг для муниципальных нужд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по года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м приведены в приложениях № 2,3, к муниципальной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программе.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4C10E0" w:rsidRDefault="00736F10" w:rsidP="005163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16326" w:rsidRPr="004C10E0" w:rsidRDefault="00516326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2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Перлёвского сельского поселения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«Благоустройство территории</w:t>
      </w:r>
      <w:r w:rsidR="00516326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11"/>
        <w:gridCol w:w="6443"/>
      </w:tblGrid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Стабилизация и улучшение экологической обстановки, повышение уровня экологической безопасности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населения.Сохранение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благоприятной окружающей природной среды на территории муниципального образования.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сохранения окружающей природной среды.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Ожидаемыми результатами реализации Программы являются: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озелененных территорий (парков, скверов) к их общей площади.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с территории муниципального образования отходов, скапливающихся на несанкционированных свалках.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эффективности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736F10" w:rsidRPr="004C10E0" w:rsidRDefault="00516326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озелененных территорий в сельских населенных пунктах.</w:t>
            </w:r>
          </w:p>
          <w:p w:rsidR="007862E7" w:rsidRPr="004C10E0" w:rsidRDefault="007862E7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несанкционированных мест размещения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Основные мероприятия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малоценных, аварийных насаждений. </w:t>
            </w:r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  <w:proofErr w:type="gramEnd"/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 Мероприятия по уличному освещению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</w:t>
            </w:r>
            <w:r w:rsidR="00DB4877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уществляется согласно приложений 1 и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DB4877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736F10" w:rsidRPr="004C10E0" w:rsidTr="00736F1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3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подпрограммы </w:t>
            </w:r>
            <w:r w:rsidR="00DB4877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позволит улучшить экологическое состояние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образования: ликвидация с территории муниципального образования несанкционированных свалок, восстановление озелененных территорий (парков, скверов), озеленение территории муниципального образования, 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Лесопарковые зоны на территории муниципального образования создавались более 40 лет назад, многие насаждения повреждены и нуждаются в замещающей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Эффективность мероприятий будет зависеть от наличия необходимого целевого финансирования.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экологического состояния муниципального образования.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негативных воздействий на человека и окружающую природную среду.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Сохранение и развитие зеленого фонда муниципального образования.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сохранения окружающей природной среды.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Увеличение доли озелененных территорий (парков, скверов) к их общей площади.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2.1. Мероприятия по благоустройству (организация проведения субботников, содержание и уборка кладбищ, организация работ по формированию крон; обрезке, санитарной рубке (сносу) и удалению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старовозрастных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фаутных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, малоценных, аварийных насаждений. </w:t>
      </w:r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Посадка зеленых насаждений; создание, реконструкция (восстановление) газонов и цветников, содержание и уход за объектами озеленения; создание, восстановление, благоустройство и содержание парков, скверов, памятников павших в годы Великой Отечественной Войны и зон отдыха на территории Перлёвского сельского поселения и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тд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>.)</w:t>
      </w:r>
      <w:proofErr w:type="gramEnd"/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2.2 Мероприятия по уличному освещению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о годам приведены в приложениях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2,3, к 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</w:p>
    <w:p w:rsidR="00736F10" w:rsidRPr="004C10E0" w:rsidRDefault="00736F10" w:rsidP="00736F10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Подпрограммы 3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энергетики» 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21"/>
        <w:gridCol w:w="7233"/>
      </w:tblGrid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Подпрограммы</w:t>
            </w:r>
          </w:p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Перлёвского сельского поселения</w:t>
            </w:r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Цели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электроснабжения населенных пунктов.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Задачи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энергетических обследований в подведомственных бюджетных учреждениях, выявление 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резервов энергосбережения.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экономических и правовых механизмов, ориентированных на стимулирование энергосберегающей деятельности.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Целевые показатели эффективности 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реализации подпрограммы 3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7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35"/>
            </w:tblGrid>
            <w:tr w:rsidR="00736F10" w:rsidRPr="004C10E0">
              <w:trPr>
                <w:trHeight w:val="630"/>
              </w:trPr>
              <w:tc>
                <w:tcPr>
                  <w:tcW w:w="951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36F10" w:rsidRPr="004C10E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C10E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потребления электрической энергии</w:t>
                  </w:r>
                </w:p>
                <w:p w:rsidR="00736F10" w:rsidRPr="004C10E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C10E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Расход электроэнергии на обеспечение бюджетных учреждений, расчеты за которую осуществляются с использованием приборов учета</w:t>
                  </w:r>
                </w:p>
                <w:p w:rsidR="00736F10" w:rsidRPr="004C10E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C10E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природного газа, потребляемого бюджетными учреждениями МО</w:t>
                  </w:r>
                </w:p>
                <w:p w:rsidR="00736F10" w:rsidRPr="004C10E0" w:rsidRDefault="00736F10" w:rsidP="00736F1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4C10E0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Объем природного газа, потребляемого бюджетными учреждениями МО, расчеты за который осуществляются с использованием приборов учета</w:t>
                  </w:r>
                </w:p>
              </w:tc>
            </w:tr>
          </w:tbl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 подпрограммы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 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736F10" w:rsidRPr="004C10E0" w:rsidRDefault="00736F10" w:rsidP="00736F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трубо-провода</w:t>
            </w:r>
            <w:proofErr w:type="spellEnd"/>
            <w:proofErr w:type="gram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отопительным приборам в бюджетных учреждениях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3.2. Замена светильников в бюджетных учреждениях на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подпрограммы 3 муниципальной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осуществляется согласно</w:t>
            </w:r>
          </w:p>
          <w:p w:rsidR="00736F10" w:rsidRPr="004C10E0" w:rsidRDefault="00DB4877" w:rsidP="00DB48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приложений </w:t>
            </w:r>
            <w:r w:rsidR="00736F10"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1,2к муниципальной программе</w:t>
            </w:r>
          </w:p>
        </w:tc>
      </w:tr>
      <w:tr w:rsidR="00736F10" w:rsidRPr="004C10E0" w:rsidTr="00736F10">
        <w:tc>
          <w:tcPr>
            <w:tcW w:w="1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3 </w:t>
            </w: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энергетических паспортов;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топливно-энергетических балансов;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актов энергетических обследований;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 нормативов энергоресурса-потребления.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736F10" w:rsidRPr="004C10E0" w:rsidRDefault="00736F10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4C10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 настоящее время экономика и бюджетная сфера характеризуется повышенной энергоемкостью.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Организация энергетических обследований в подведомственных бюджетных учреждениях, выявление резервов энергосбережения.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Развитие экономических и правовых механизмов, ориентированных на стимулирование энергосберегающей деятельности.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энергоэффективных</w:t>
      </w:r>
      <w:proofErr w:type="spell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технологиях.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Снижение рисков возникновения аварийных ситуаций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эффективности </w:t>
      </w:r>
      <w:r w:rsidRPr="004C10E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реализации: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Объем потребления электрической энергии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Расход электроэнергии на обеспечение бюджетных учреждений, расчеты за которую осуществляются с использованием приборов учета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Объем природного газа, потребляемого бюджетными учреждениями МО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Объем природного газа, потребляемого бюджетными учреждениями МО, расчеты за который осуществляются с использованием приборов учета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736F10" w:rsidRPr="004C10E0" w:rsidRDefault="00736F10" w:rsidP="00DB48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3.1.Замена/установка теплозащитных дверей, современных окон с многокамерными стеклопакетами, радиаторов системы отопления с заменой </w:t>
      </w:r>
      <w:proofErr w:type="spellStart"/>
      <w:proofErr w:type="gram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трубо-провода</w:t>
      </w:r>
      <w:proofErr w:type="spellEnd"/>
      <w:proofErr w:type="gramEnd"/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к отопительным приборам в бюджетных учреждениях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3.2. Замена светильников в бюджетных учреждениях на </w:t>
      </w:r>
      <w:proofErr w:type="spellStart"/>
      <w:r w:rsidRPr="004C10E0">
        <w:rPr>
          <w:rFonts w:ascii="Arial" w:eastAsia="Times New Roman" w:hAnsi="Arial" w:cs="Arial"/>
          <w:sz w:val="24"/>
          <w:szCs w:val="24"/>
          <w:lang w:eastAsia="ru-RU"/>
        </w:rPr>
        <w:t>энергоэффективные</w:t>
      </w:r>
      <w:proofErr w:type="spellEnd"/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бюджета Перлёвского сельского поселения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Объёмы и источники финансирования с разбивкой п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о годам приведены в приложении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, к </w:t>
      </w:r>
      <w:r w:rsidR="00DB4877" w:rsidRPr="004C10E0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Нормативные правовые риски - связаны с изменением федерального и областного законодательства, длительностью формирования нормативно-правовой базы.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Раздел 6.Оценка эффективности реализации подпрограммы</w:t>
      </w:r>
    </w:p>
    <w:p w:rsidR="00736F10" w:rsidRPr="004C10E0" w:rsidRDefault="00736F10" w:rsidP="00DB48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736F10" w:rsidRPr="004C10E0" w:rsidRDefault="00736F10" w:rsidP="00736F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6F10" w:rsidRPr="004C10E0" w:rsidRDefault="00736F10" w:rsidP="00736F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36F10" w:rsidRPr="004C10E0" w:rsidSect="003A514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4C10E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36F10" w:rsidRPr="004C10E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4C10E0" w:rsidRDefault="00415236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36F10" w:rsidRPr="004C10E0">
        <w:rPr>
          <w:rFonts w:ascii="Arial" w:eastAsia="Times New Roman" w:hAnsi="Arial" w:cs="Arial"/>
          <w:sz w:val="24"/>
          <w:szCs w:val="24"/>
          <w:lang w:eastAsia="ru-RU"/>
        </w:rPr>
        <w:t>25.12.2019 г. № 68</w:t>
      </w:r>
    </w:p>
    <w:p w:rsidR="00736F10" w:rsidRPr="004C10E0" w:rsidRDefault="00736F10" w:rsidP="00736F10">
      <w:pPr>
        <w:spacing w:after="0" w:line="240" w:lineRule="auto"/>
        <w:ind w:left="963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</w:t>
      </w:r>
      <w:r w:rsidR="00B7719E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7862E7" w:rsidRPr="004C10E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719E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7862E7" w:rsidRPr="004C10E0">
        <w:rPr>
          <w:rFonts w:ascii="Arial" w:eastAsia="Times New Roman" w:hAnsi="Arial" w:cs="Arial"/>
          <w:sz w:val="24"/>
          <w:szCs w:val="24"/>
          <w:lang w:eastAsia="ru-RU"/>
        </w:rPr>
        <w:t>.2024 г. №</w:t>
      </w:r>
      <w:r w:rsidR="0041381E"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4C10E0" w:rsidRDefault="00736F10" w:rsidP="00736F1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Расходы Перлёвского сельского поселения</w:t>
      </w:r>
    </w:p>
    <w:p w:rsidR="00DB4877" w:rsidRPr="004C10E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предоставления населению жилищно-коммунальных услуг, </w:t>
      </w:r>
    </w:p>
    <w:p w:rsidR="00736F10" w:rsidRPr="004C10E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и охрана окружающей среды» </w:t>
      </w:r>
    </w:p>
    <w:tbl>
      <w:tblPr>
        <w:tblW w:w="4680" w:type="pct"/>
        <w:tblInd w:w="5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6"/>
        <w:gridCol w:w="2192"/>
        <w:gridCol w:w="2062"/>
        <w:gridCol w:w="761"/>
        <w:gridCol w:w="399"/>
        <w:gridCol w:w="520"/>
        <w:gridCol w:w="938"/>
        <w:gridCol w:w="830"/>
        <w:gridCol w:w="850"/>
        <w:gridCol w:w="1030"/>
        <w:gridCol w:w="905"/>
        <w:gridCol w:w="1160"/>
        <w:gridCol w:w="1157"/>
      </w:tblGrid>
      <w:tr w:rsidR="002733CE" w:rsidRPr="006B7F05" w:rsidTr="002733CE">
        <w:trPr>
          <w:trHeight w:val="764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4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7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736F1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бюджета Перлёвского сельского поселения по годам реализации муниципальной программы, тыс. руб.</w:t>
            </w:r>
          </w:p>
        </w:tc>
      </w:tr>
      <w:tr w:rsidR="002733CE" w:rsidRPr="006B7F05" w:rsidTr="002733CE">
        <w:trPr>
          <w:trHeight w:val="1090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(восьмой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реализации)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2733CE" w:rsidRPr="006B7F05" w:rsidTr="002733CE">
        <w:trPr>
          <w:trHeight w:val="1050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12721,22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44563,6</w:t>
            </w:r>
          </w:p>
        </w:tc>
      </w:tr>
      <w:tr w:rsidR="002733CE" w:rsidRPr="006B7F05" w:rsidTr="002733CE">
        <w:trPr>
          <w:trHeight w:val="880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12721,22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44563,6</w:t>
            </w:r>
          </w:p>
        </w:tc>
      </w:tr>
      <w:tr w:rsidR="002733CE" w:rsidRPr="006B7F05" w:rsidTr="002733CE">
        <w:trPr>
          <w:trHeight w:val="651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2733CE" w:rsidRPr="006B7F05" w:rsidTr="002733CE">
        <w:trPr>
          <w:trHeight w:val="810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2733CE" w:rsidRPr="006B7F05" w:rsidTr="002733CE">
        <w:trPr>
          <w:trHeight w:val="623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Строительство, капитальный ремонт, ремонт и обслуживание сетей уличного освещения. 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строительство водопроводной сети устройство и (или) ремонт контейнерных площадок и </w:t>
            </w:r>
            <w:proofErr w:type="spellStart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2733CE" w:rsidRPr="006B7F05" w:rsidTr="002733CE">
        <w:trPr>
          <w:trHeight w:val="43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Перлёвского 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2733CE" w:rsidRPr="006B7F05" w:rsidTr="002733CE">
        <w:trPr>
          <w:trHeight w:val="34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составляющие регионального проекта «Комплексная система обращениями с твердыми коммунальными отходами»</w:t>
            </w:r>
          </w:p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2733CE" w:rsidRPr="006B7F05" w:rsidTr="002733CE">
        <w:trPr>
          <w:trHeight w:val="34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816,0</w:t>
            </w:r>
          </w:p>
        </w:tc>
      </w:tr>
      <w:tr w:rsidR="002733CE" w:rsidRPr="006B7F05" w:rsidTr="002733CE">
        <w:trPr>
          <w:trHeight w:val="34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12449,12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29537,05</w:t>
            </w:r>
          </w:p>
        </w:tc>
      </w:tr>
      <w:tr w:rsidR="002733CE" w:rsidRPr="006B7F05" w:rsidTr="002733CE">
        <w:trPr>
          <w:trHeight w:val="34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12449,12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29537,05</w:t>
            </w:r>
          </w:p>
        </w:tc>
      </w:tr>
      <w:tr w:rsidR="002733CE" w:rsidRPr="006B7F05" w:rsidTr="002733CE">
        <w:trPr>
          <w:trHeight w:val="486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11568,37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26569,63</w:t>
            </w:r>
          </w:p>
        </w:tc>
      </w:tr>
      <w:tr w:rsidR="002733CE" w:rsidRPr="006B7F05" w:rsidTr="002733CE">
        <w:trPr>
          <w:trHeight w:val="34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11568,37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26569,63</w:t>
            </w:r>
          </w:p>
        </w:tc>
      </w:tr>
      <w:tr w:rsidR="002733CE" w:rsidRPr="006B7F05" w:rsidTr="002733CE">
        <w:trPr>
          <w:trHeight w:val="127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2967,42</w:t>
            </w:r>
          </w:p>
        </w:tc>
      </w:tr>
      <w:tr w:rsidR="002733CE" w:rsidRPr="006B7F05" w:rsidTr="002733CE">
        <w:trPr>
          <w:trHeight w:val="127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2967,42</w:t>
            </w:r>
          </w:p>
        </w:tc>
      </w:tr>
      <w:tr w:rsidR="002733CE" w:rsidRPr="006B7F05" w:rsidTr="002733CE">
        <w:trPr>
          <w:trHeight w:val="360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энергетики" 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60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40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600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49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79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4C10E0" w:rsidTr="002733CE">
        <w:trPr>
          <w:trHeight w:val="49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3CE" w:rsidRPr="004C10E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Перлёвского сельского поселения</w:t>
            </w:r>
          </w:p>
        </w:tc>
        <w:tc>
          <w:tcPr>
            <w:tcW w:w="2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4C10E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4C10E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4C10E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4C10E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4C10E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733CE" w:rsidRPr="004C10E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4C10E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4C10E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4C10E0" w:rsidRDefault="002733CE" w:rsidP="002733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DB4877" w:rsidRPr="004C10E0" w:rsidRDefault="00DB4877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DB4877" w:rsidRPr="004C10E0" w:rsidSect="003A514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736F10" w:rsidRPr="004C10E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736F10" w:rsidRPr="004C10E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36F10" w:rsidRPr="004C10E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от 25.12.2019 г. №68</w:t>
      </w:r>
    </w:p>
    <w:p w:rsidR="00736F10" w:rsidRPr="004C10E0" w:rsidRDefault="00736F10" w:rsidP="00736F10">
      <w:pPr>
        <w:spacing w:after="0" w:line="240" w:lineRule="auto"/>
        <w:ind w:left="963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от </w:t>
      </w:r>
      <w:r w:rsidR="00B7719E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B276C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7719E"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="002C3E9E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.2024 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41381E">
        <w:rPr>
          <w:rFonts w:ascii="Arial" w:eastAsia="Times New Roman" w:hAnsi="Arial" w:cs="Arial"/>
          <w:sz w:val="24"/>
          <w:szCs w:val="24"/>
          <w:lang w:eastAsia="ru-RU"/>
        </w:rPr>
        <w:t>90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36F10" w:rsidRPr="004C10E0" w:rsidRDefault="00736F10" w:rsidP="00736F1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36F10" w:rsidRPr="004C10E0" w:rsidRDefault="00736F10" w:rsidP="00736F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sz w:val="24"/>
          <w:szCs w:val="24"/>
          <w:lang w:eastAsia="ru-RU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реализацию муниципальной программы Перлёвского сельского поселения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C37"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4C10E0">
        <w:rPr>
          <w:rFonts w:ascii="Arial" w:eastAsia="Times New Roman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среды» </w:t>
      </w:r>
    </w:p>
    <w:tbl>
      <w:tblPr>
        <w:tblW w:w="4361" w:type="pct"/>
        <w:tblInd w:w="1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5"/>
        <w:gridCol w:w="1872"/>
        <w:gridCol w:w="1274"/>
        <w:gridCol w:w="890"/>
        <w:gridCol w:w="150"/>
        <w:gridCol w:w="740"/>
        <w:gridCol w:w="1045"/>
        <w:gridCol w:w="941"/>
        <w:gridCol w:w="831"/>
        <w:gridCol w:w="1086"/>
        <w:gridCol w:w="864"/>
        <w:gridCol w:w="1039"/>
        <w:gridCol w:w="1039"/>
      </w:tblGrid>
      <w:tr w:rsidR="002733CE" w:rsidRPr="006B7F05" w:rsidTr="002733CE">
        <w:trPr>
          <w:trHeight w:val="28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4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4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736F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Оценка расходов по годам реализации муниципальной программы, тыс. руб.</w:t>
            </w:r>
          </w:p>
        </w:tc>
      </w:tr>
      <w:tr w:rsidR="002733CE" w:rsidRPr="006B7F05" w:rsidTr="002733CE">
        <w:trPr>
          <w:trHeight w:val="96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(первый год реализации)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(второй год реализации)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(третий год реализации)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(четвертый год реализации)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2024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(пятый год реализации)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(шестой год реализации)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(седьмой год реализации)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(восьмой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реализации)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</w:t>
            </w:r>
          </w:p>
        </w:tc>
      </w:tr>
      <w:tr w:rsidR="002733CE" w:rsidRPr="006B7F05" w:rsidTr="002733CE">
        <w:trPr>
          <w:trHeight w:val="31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«Организация предоставления населению жилищно-коммунальных услуг, благоустройство и охрана окружающей среды»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6441,09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5027,85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19124,67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12721,22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44563,6</w:t>
            </w:r>
          </w:p>
        </w:tc>
      </w:tr>
      <w:tr w:rsidR="002733CE" w:rsidRPr="006B7F05" w:rsidTr="002733CE">
        <w:trPr>
          <w:trHeight w:val="31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2733CE" w:rsidRPr="006B7F05" w:rsidTr="002733CE">
        <w:trPr>
          <w:trHeight w:val="31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3640,37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628,3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4764</w:t>
            </w:r>
          </w:p>
        </w:tc>
      </w:tr>
      <w:tr w:rsidR="002733CE" w:rsidRPr="006B7F05" w:rsidTr="002733CE">
        <w:trPr>
          <w:trHeight w:val="31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1984,8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4399,55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19067,57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12472,8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38983,68</w:t>
            </w:r>
          </w:p>
        </w:tc>
      </w:tr>
      <w:tr w:rsidR="002733CE" w:rsidRPr="006B7F05" w:rsidTr="002733CE">
        <w:trPr>
          <w:trHeight w:val="28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4862,62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15026,57</w:t>
            </w: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433,08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0,0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9997,03</w:t>
            </w: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400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Строительство, капитальный ремонт, ремонт и обслуживание 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сетей уличного освещения, строительство водопроводной сети, устройство и (или) ремонт контейнерных площадок и т.д.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4046,62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3606,35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14210,57</w:t>
            </w:r>
          </w:p>
        </w:tc>
      </w:tr>
      <w:tr w:rsidR="002733CE" w:rsidRPr="006B7F05" w:rsidTr="002733CE">
        <w:trPr>
          <w:trHeight w:val="28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28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3613,62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4213,62</w:t>
            </w:r>
          </w:p>
        </w:tc>
      </w:tr>
      <w:tr w:rsidR="002733CE" w:rsidRPr="006B7F05" w:rsidTr="002733CE"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3006,35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6285,5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272,1 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9996,95</w:t>
            </w:r>
          </w:p>
        </w:tc>
      </w:tr>
      <w:tr w:rsidR="002733CE" w:rsidRPr="006B7F05" w:rsidTr="002733CE">
        <w:trPr>
          <w:trHeight w:val="408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276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составляющая регионального проекта «Комплексная система обращениями с твердыми коммунальными отходами»</w:t>
            </w:r>
          </w:p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816,0</w:t>
            </w:r>
          </w:p>
        </w:tc>
      </w:tr>
      <w:tr w:rsidR="002733CE" w:rsidRPr="006B7F05" w:rsidTr="002733CE">
        <w:trPr>
          <w:trHeight w:val="276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276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815,92</w:t>
            </w:r>
          </w:p>
        </w:tc>
      </w:tr>
      <w:tr w:rsidR="002733CE" w:rsidRPr="006B7F05" w:rsidTr="002733CE">
        <w:trPr>
          <w:trHeight w:val="276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</w:tr>
      <w:tr w:rsidR="002733CE" w:rsidRPr="006B7F05" w:rsidTr="002733CE">
        <w:trPr>
          <w:trHeight w:val="276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41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«Благоустройство территории поселения».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675,62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1578,47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1421,5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12839,19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12449,12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174,05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29537,05</w:t>
            </w:r>
          </w:p>
        </w:tc>
      </w:tr>
      <w:tr w:rsidR="002733CE" w:rsidRPr="006B7F05" w:rsidTr="002733CE">
        <w:trPr>
          <w:trHeight w:val="33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3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26,75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248,42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550,38</w:t>
            </w:r>
          </w:p>
        </w:tc>
      </w:tr>
      <w:tr w:rsidR="002733CE" w:rsidRPr="006B7F05" w:rsidTr="002733CE">
        <w:trPr>
          <w:trHeight w:val="33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629,06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1551,72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1393,2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12782,09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12200,7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28986,67</w:t>
            </w:r>
          </w:p>
        </w:tc>
      </w:tr>
      <w:tr w:rsidR="002733CE" w:rsidRPr="006B7F05" w:rsidTr="002733CE">
        <w:trPr>
          <w:trHeight w:val="33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2.1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474,02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1312,83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689,41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12323,1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11568,37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26569,63</w:t>
            </w: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213,97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308,77</w:t>
            </w: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466,66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1301,2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673,51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12303,09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highlight w:val="green"/>
                <w:lang w:eastAsia="ru-RU"/>
              </w:rPr>
              <w:t>11354,4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26260,86</w:t>
            </w: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2.2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уличному освещению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265,64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732,09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516,09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880,75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157,75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106,75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2967,42</w:t>
            </w: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</w:t>
            </w: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15,12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34,45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241,61</w:t>
            </w: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162,4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250,52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719,69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479,0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846,3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2725,81</w:t>
            </w: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  <w:proofErr w:type="spellStart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Энергоэффективность</w:t>
            </w:r>
            <w:proofErr w:type="spellEnd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развитие энергетики 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249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3.1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Замена/установка теплозащитных дверей, современных окон с многокамерными стеклопакетами, радиаторов системы отопления с заменой </w:t>
            </w:r>
            <w:proofErr w:type="spellStart"/>
            <w:proofErr w:type="gramStart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трубо-провода</w:t>
            </w:r>
            <w:proofErr w:type="spellEnd"/>
            <w:proofErr w:type="gramEnd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отопительным приборам в бюджетных учреждениях и </w:t>
            </w:r>
            <w:proofErr w:type="spellStart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тд</w:t>
            </w:r>
            <w:proofErr w:type="spellEnd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45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3.2</w:t>
            </w:r>
          </w:p>
        </w:tc>
        <w:tc>
          <w:tcPr>
            <w:tcW w:w="7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6B7F05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6B7F05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733CE" w:rsidRPr="004C10E0" w:rsidTr="002733CE">
        <w:trPr>
          <w:trHeight w:val="300"/>
        </w:trPr>
        <w:tc>
          <w:tcPr>
            <w:tcW w:w="4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3CE" w:rsidRPr="006B7F05" w:rsidRDefault="002733CE" w:rsidP="002733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4C10E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B7F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4C10E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4C10E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4C10E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4C10E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4C10E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3CE" w:rsidRPr="004C10E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10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3CE" w:rsidRPr="004C10E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4C10E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3CE" w:rsidRPr="004C10E0" w:rsidRDefault="002733CE" w:rsidP="0027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B3B99" w:rsidRPr="004C10E0" w:rsidRDefault="00736F10">
      <w:pPr>
        <w:rPr>
          <w:rFonts w:ascii="Arial" w:hAnsi="Arial" w:cs="Arial"/>
          <w:sz w:val="24"/>
          <w:szCs w:val="24"/>
        </w:rPr>
        <w:sectPr w:rsidR="008B3B99" w:rsidRPr="004C10E0" w:rsidSect="003A5144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E6521" w:rsidRPr="004C10E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8B3B99" w:rsidRPr="004C10E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t>к муниципальной программе</w:t>
      </w:r>
    </w:p>
    <w:p w:rsidR="008B3B99" w:rsidRPr="004C10E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10E0">
        <w:rPr>
          <w:rFonts w:ascii="Arial" w:hAnsi="Arial" w:cs="Arial"/>
          <w:sz w:val="24"/>
          <w:szCs w:val="24"/>
        </w:rPr>
        <w:t xml:space="preserve">(в редакции от </w:t>
      </w:r>
      <w:r w:rsidR="00B7719E">
        <w:rPr>
          <w:rFonts w:ascii="Arial" w:hAnsi="Arial" w:cs="Arial"/>
          <w:sz w:val="24"/>
          <w:szCs w:val="24"/>
        </w:rPr>
        <w:t>24</w:t>
      </w:r>
      <w:r w:rsidR="00CC2632">
        <w:rPr>
          <w:rFonts w:ascii="Arial" w:hAnsi="Arial" w:cs="Arial"/>
          <w:sz w:val="24"/>
          <w:szCs w:val="24"/>
        </w:rPr>
        <w:t>.</w:t>
      </w:r>
      <w:r w:rsidR="00B7719E">
        <w:rPr>
          <w:rFonts w:ascii="Arial" w:hAnsi="Arial" w:cs="Arial"/>
          <w:sz w:val="24"/>
          <w:szCs w:val="24"/>
        </w:rPr>
        <w:t>09</w:t>
      </w:r>
      <w:r w:rsidR="00ED326A" w:rsidRPr="004C10E0">
        <w:rPr>
          <w:rFonts w:ascii="Arial" w:hAnsi="Arial" w:cs="Arial"/>
          <w:sz w:val="24"/>
          <w:szCs w:val="24"/>
        </w:rPr>
        <w:t>.2024</w:t>
      </w:r>
      <w:r w:rsidRPr="004C10E0">
        <w:rPr>
          <w:rFonts w:ascii="Arial" w:hAnsi="Arial" w:cs="Arial"/>
          <w:sz w:val="24"/>
          <w:szCs w:val="24"/>
        </w:rPr>
        <w:t xml:space="preserve"> №</w:t>
      </w:r>
      <w:r w:rsidR="0041381E">
        <w:rPr>
          <w:rFonts w:ascii="Arial" w:hAnsi="Arial" w:cs="Arial"/>
          <w:sz w:val="24"/>
          <w:szCs w:val="24"/>
        </w:rPr>
        <w:t>90</w:t>
      </w:r>
      <w:r w:rsidRPr="004C10E0">
        <w:rPr>
          <w:rFonts w:ascii="Arial" w:hAnsi="Arial" w:cs="Arial"/>
          <w:sz w:val="24"/>
          <w:szCs w:val="24"/>
        </w:rPr>
        <w:t>)</w:t>
      </w:r>
    </w:p>
    <w:p w:rsidR="008B3B99" w:rsidRPr="004C10E0" w:rsidRDefault="008B3B99" w:rsidP="008B3B9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3B99" w:rsidRPr="004C10E0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И ПОКАЗАТЕЛИ</w:t>
      </w:r>
    </w:p>
    <w:p w:rsidR="008B3B99" w:rsidRPr="004C10E0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Перл</w:t>
      </w:r>
      <w:r w:rsidR="003A5144"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Семилукского муниципального района «Организация предоставления населению жилищно-коммунальных услуг, благоустройство и охрана окружающей среды»</w:t>
      </w:r>
    </w:p>
    <w:p w:rsidR="008B3B99" w:rsidRPr="004C10E0" w:rsidRDefault="008B3B99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10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5144" w:rsidRPr="004C10E0" w:rsidRDefault="003A5144" w:rsidP="008B3B99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3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2"/>
        <w:gridCol w:w="506"/>
        <w:gridCol w:w="726"/>
        <w:gridCol w:w="703"/>
        <w:gridCol w:w="805"/>
        <w:gridCol w:w="623"/>
        <w:gridCol w:w="623"/>
        <w:gridCol w:w="715"/>
        <w:gridCol w:w="981"/>
        <w:gridCol w:w="981"/>
      </w:tblGrid>
      <w:tr w:rsidR="002733CE" w:rsidRPr="00AE2DEF" w:rsidTr="002733CE">
        <w:trPr>
          <w:trHeight w:val="1020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2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Ед. измерения</w:t>
            </w:r>
          </w:p>
        </w:tc>
        <w:tc>
          <w:tcPr>
            <w:tcW w:w="347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2020первый год реализации</w:t>
            </w:r>
          </w:p>
        </w:tc>
        <w:tc>
          <w:tcPr>
            <w:tcW w:w="336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2021второй год реализации</w:t>
            </w:r>
          </w:p>
        </w:tc>
        <w:tc>
          <w:tcPr>
            <w:tcW w:w="385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2022третий год реализации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2023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четвертый год реализации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2024пятый год реализации</w:t>
            </w:r>
          </w:p>
        </w:tc>
        <w:tc>
          <w:tcPr>
            <w:tcW w:w="3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2025шестой год реализации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седьмой год реализации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  <w:r w:rsidRPr="00AE2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седьмой год реализации</w:t>
            </w:r>
          </w:p>
        </w:tc>
      </w:tr>
      <w:tr w:rsidR="002733CE" w:rsidRPr="00AE2DEF" w:rsidTr="002733CE">
        <w:trPr>
          <w:trHeight w:val="727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</w:t>
            </w: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AE2DEF" w:rsidTr="002733CE">
        <w:trPr>
          <w:trHeight w:val="689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Организация системного сбора и вывоза твердых бытовых отходов</w:t>
            </w:r>
          </w:p>
        </w:tc>
        <w:tc>
          <w:tcPr>
            <w:tcW w:w="2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3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</w:tr>
      <w:tr w:rsidR="002733CE" w:rsidRPr="00AE2DEF" w:rsidTr="002733CE">
        <w:trPr>
          <w:trHeight w:val="1074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Доля протяженности ветхих инженерных сетей (водопровод, канализация, тепловые сети), замена которых произведена в текущий отчетный период, в общей протяженности ветхих инженерных сетей</w:t>
            </w:r>
          </w:p>
        </w:tc>
        <w:tc>
          <w:tcPr>
            <w:tcW w:w="2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2733CE" w:rsidRPr="00AE2DEF" w:rsidTr="002733CE">
        <w:trPr>
          <w:trHeight w:val="689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1 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2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AE2DEF" w:rsidTr="002733CE">
        <w:trPr>
          <w:trHeight w:val="713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2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6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  <w:tc>
          <w:tcPr>
            <w:tcW w:w="385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  <w:r w:rsidRPr="00AE2DEF">
              <w:rPr>
                <w:rFonts w:ascii="Arial" w:hAnsi="Arial" w:cs="Arial"/>
                <w:sz w:val="20"/>
                <w:szCs w:val="20"/>
              </w:rPr>
              <w:t>,</w:t>
            </w:r>
            <w:r w:rsidRPr="00AE2DE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54,4</w:t>
            </w:r>
          </w:p>
        </w:tc>
      </w:tr>
      <w:tr w:rsidR="002733CE" w:rsidRPr="00AE2DEF" w:rsidTr="002733CE">
        <w:trPr>
          <w:trHeight w:val="397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Подпрограммы 2«Благоустройство территории».</w:t>
            </w:r>
          </w:p>
        </w:tc>
        <w:tc>
          <w:tcPr>
            <w:tcW w:w="2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AE2DEF" w:rsidTr="002733CE">
        <w:trPr>
          <w:trHeight w:val="735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2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6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85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2733CE" w:rsidRPr="00AE2DEF" w:rsidTr="002733CE">
        <w:trPr>
          <w:trHeight w:val="541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Площадь озелененных территорий в сельских населенных пунктах</w:t>
            </w:r>
          </w:p>
        </w:tc>
        <w:tc>
          <w:tcPr>
            <w:tcW w:w="2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347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36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85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3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4833</w:t>
            </w:r>
          </w:p>
        </w:tc>
      </w:tr>
      <w:tr w:rsidR="002733CE" w:rsidRPr="00AE2DEF" w:rsidTr="002733CE">
        <w:trPr>
          <w:trHeight w:val="541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Наличие несанкционированных мест размещения 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47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298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2" w:type="pct"/>
            <w:shd w:val="clear" w:color="auto" w:fill="auto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733CE" w:rsidRPr="00AE2DEF" w:rsidTr="002733CE">
        <w:trPr>
          <w:trHeight w:val="567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Подпрограмма 3 "</w:t>
            </w:r>
            <w:proofErr w:type="spellStart"/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AE2DE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 развитие энергетики 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3CE" w:rsidRPr="00AE2DEF" w:rsidTr="002733CE">
        <w:trPr>
          <w:trHeight w:val="406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Объем потребления электрической энергии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тыс. кВтч.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46,5</w:t>
            </w:r>
          </w:p>
        </w:tc>
      </w:tr>
      <w:tr w:rsidR="002733CE" w:rsidRPr="00AE2DEF" w:rsidTr="002733CE">
        <w:trPr>
          <w:trHeight w:val="651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кВтч.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46500</w:t>
            </w:r>
          </w:p>
        </w:tc>
      </w:tr>
      <w:tr w:rsidR="002733CE" w:rsidRPr="00AE2DEF" w:rsidTr="002733CE">
        <w:trPr>
          <w:trHeight w:val="419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Объем природного газа, потребляемого бюджетными учреждениями МО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м³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  <w:tr w:rsidR="002733CE" w:rsidRPr="00AE2DEF" w:rsidTr="002733CE">
        <w:trPr>
          <w:trHeight w:val="945"/>
        </w:trPr>
        <w:tc>
          <w:tcPr>
            <w:tcW w:w="1812" w:type="pct"/>
            <w:shd w:val="clear" w:color="auto" w:fill="auto"/>
          </w:tcPr>
          <w:p w:rsidR="002733CE" w:rsidRPr="00AE2DEF" w:rsidRDefault="002733CE" w:rsidP="002733C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2DEF">
              <w:rPr>
                <w:rFonts w:ascii="Arial" w:eastAsia="Times New Roman" w:hAnsi="Arial" w:cs="Arial"/>
                <w:sz w:val="20"/>
                <w:szCs w:val="20"/>
              </w:rPr>
              <w:t>Объем природного газа, потребляемого бюджетными учреждениями МО, расчеты за который осуществляются с использованием приборов учета</w:t>
            </w:r>
          </w:p>
        </w:tc>
        <w:tc>
          <w:tcPr>
            <w:tcW w:w="242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м³</w:t>
            </w:r>
          </w:p>
        </w:tc>
        <w:tc>
          <w:tcPr>
            <w:tcW w:w="347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36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85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298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342" w:type="pct"/>
            <w:shd w:val="clear" w:color="auto" w:fill="auto"/>
            <w:noWrap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469" w:type="pct"/>
          </w:tcPr>
          <w:p w:rsidR="002733CE" w:rsidRPr="00AE2DEF" w:rsidRDefault="002733CE" w:rsidP="00273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2DEF"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</w:tr>
    </w:tbl>
    <w:p w:rsidR="0041381E" w:rsidRDefault="004138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1381E" w:rsidRPr="00D97F3A" w:rsidRDefault="0041381E" w:rsidP="0041381E">
      <w:pPr>
        <w:jc w:val="right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41381E" w:rsidRPr="00D97F3A" w:rsidRDefault="0041381E" w:rsidP="0041381E">
      <w:pPr>
        <w:tabs>
          <w:tab w:val="left" w:pos="4820"/>
        </w:tabs>
        <w:ind w:left="4820"/>
        <w:jc w:val="right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D97F3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D97F3A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41381E" w:rsidRPr="00D97F3A" w:rsidRDefault="0041381E" w:rsidP="0041381E">
      <w:pPr>
        <w:ind w:left="4820"/>
        <w:jc w:val="right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>_____________ Д.А.Проскуряков</w:t>
      </w:r>
    </w:p>
    <w:p w:rsidR="0041381E" w:rsidRPr="00D97F3A" w:rsidRDefault="0041381E" w:rsidP="0041381E">
      <w:pPr>
        <w:ind w:firstLine="709"/>
        <w:rPr>
          <w:rFonts w:ascii="Arial" w:hAnsi="Arial" w:cs="Arial"/>
          <w:sz w:val="24"/>
          <w:szCs w:val="24"/>
        </w:rPr>
      </w:pPr>
    </w:p>
    <w:p w:rsidR="0041381E" w:rsidRPr="00D97F3A" w:rsidRDefault="0041381E" w:rsidP="0041381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>АКТ</w:t>
      </w:r>
    </w:p>
    <w:p w:rsidR="0041381E" w:rsidRPr="00D97F3A" w:rsidRDefault="0041381E" w:rsidP="0041381E">
      <w:pPr>
        <w:tabs>
          <w:tab w:val="left" w:pos="4536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24.09</w:t>
      </w:r>
      <w:r w:rsidRPr="00D97F3A">
        <w:rPr>
          <w:rFonts w:ascii="Arial" w:hAnsi="Arial" w:cs="Arial"/>
          <w:sz w:val="24"/>
          <w:szCs w:val="24"/>
          <w:lang w:eastAsia="ar-SA"/>
        </w:rPr>
        <w:t xml:space="preserve">.2024 г. </w:t>
      </w:r>
    </w:p>
    <w:p w:rsidR="0041381E" w:rsidRPr="00F64F72" w:rsidRDefault="0041381E" w:rsidP="004138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F64F72">
        <w:rPr>
          <w:rFonts w:ascii="Arial" w:hAnsi="Arial" w:cs="Arial"/>
          <w:sz w:val="24"/>
          <w:szCs w:val="24"/>
        </w:rPr>
        <w:t>Перлёвка</w:t>
      </w:r>
      <w:proofErr w:type="spellEnd"/>
    </w:p>
    <w:p w:rsidR="0041381E" w:rsidRPr="00F64F72" w:rsidRDefault="0041381E" w:rsidP="0041381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4F72">
        <w:rPr>
          <w:rFonts w:ascii="Arial" w:hAnsi="Arial" w:cs="Arial"/>
          <w:sz w:val="24"/>
          <w:szCs w:val="24"/>
        </w:rPr>
        <w:t xml:space="preserve">Об обнародовании постановления администрации </w:t>
      </w:r>
      <w:proofErr w:type="spellStart"/>
      <w:r w:rsidRPr="00F64F7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64F72">
        <w:rPr>
          <w:rFonts w:ascii="Arial" w:hAnsi="Arial" w:cs="Arial"/>
          <w:sz w:val="24"/>
          <w:szCs w:val="24"/>
        </w:rPr>
        <w:t xml:space="preserve"> сельского поселения 2</w:t>
      </w:r>
      <w:r>
        <w:rPr>
          <w:rFonts w:ascii="Arial" w:hAnsi="Arial" w:cs="Arial"/>
          <w:sz w:val="24"/>
          <w:szCs w:val="24"/>
        </w:rPr>
        <w:t>4</w:t>
      </w:r>
      <w:r w:rsidRPr="00F64F72">
        <w:rPr>
          <w:rFonts w:ascii="Arial" w:hAnsi="Arial" w:cs="Arial"/>
          <w:sz w:val="24"/>
          <w:szCs w:val="24"/>
          <w:lang w:eastAsia="ar-SA"/>
        </w:rPr>
        <w:t>.0</w:t>
      </w:r>
      <w:r>
        <w:rPr>
          <w:rFonts w:ascii="Arial" w:hAnsi="Arial" w:cs="Arial"/>
          <w:sz w:val="24"/>
          <w:szCs w:val="24"/>
          <w:lang w:eastAsia="ar-SA"/>
        </w:rPr>
        <w:t>9</w:t>
      </w:r>
      <w:r w:rsidRPr="00F64F72">
        <w:rPr>
          <w:rFonts w:ascii="Arial" w:hAnsi="Arial" w:cs="Arial"/>
          <w:sz w:val="24"/>
          <w:szCs w:val="24"/>
          <w:lang w:eastAsia="ar-SA"/>
        </w:rPr>
        <w:t xml:space="preserve">.2024 г. № </w:t>
      </w:r>
      <w:r>
        <w:rPr>
          <w:rFonts w:ascii="Arial" w:hAnsi="Arial" w:cs="Arial"/>
          <w:sz w:val="24"/>
          <w:szCs w:val="24"/>
          <w:lang w:eastAsia="ar-SA"/>
        </w:rPr>
        <w:t>90</w:t>
      </w:r>
      <w:r w:rsidRPr="00F64F72">
        <w:rPr>
          <w:rFonts w:ascii="Arial" w:hAnsi="Arial" w:cs="Arial"/>
          <w:sz w:val="24"/>
          <w:szCs w:val="24"/>
          <w:lang w:eastAsia="ar-SA"/>
        </w:rPr>
        <w:t xml:space="preserve"> «</w:t>
      </w:r>
      <w:r w:rsidRPr="00F64F72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F64F7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64F72">
        <w:rPr>
          <w:rFonts w:ascii="Arial" w:hAnsi="Arial" w:cs="Arial"/>
          <w:bCs/>
          <w:sz w:val="24"/>
          <w:szCs w:val="24"/>
        </w:rPr>
        <w:t xml:space="preserve"> сельского поселения от 25.12.2019 № </w:t>
      </w:r>
      <w:r w:rsidR="0082200F">
        <w:rPr>
          <w:rFonts w:ascii="Arial" w:hAnsi="Arial" w:cs="Arial"/>
          <w:bCs/>
          <w:sz w:val="24"/>
          <w:szCs w:val="24"/>
        </w:rPr>
        <w:t>68</w:t>
      </w:r>
      <w:r w:rsidRPr="00F64F72">
        <w:rPr>
          <w:rFonts w:ascii="Arial" w:hAnsi="Arial" w:cs="Arial"/>
          <w:bCs/>
          <w:sz w:val="24"/>
          <w:szCs w:val="24"/>
        </w:rPr>
        <w:t xml:space="preserve"> «Об утверждении муниципальной программы </w:t>
      </w:r>
      <w:proofErr w:type="spellStart"/>
      <w:r w:rsidRPr="00F64F72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F64F72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F64F72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F64F72">
        <w:rPr>
          <w:rFonts w:ascii="Arial" w:hAnsi="Arial" w:cs="Arial"/>
          <w:bCs/>
          <w:sz w:val="24"/>
          <w:szCs w:val="24"/>
        </w:rPr>
        <w:t xml:space="preserve"> муниципального района «Организация предоставления населению жилищно-коммунальных услуг, благоустройство и охрана окружающей среды</w:t>
      </w:r>
      <w:r w:rsidRPr="00F64F72">
        <w:rPr>
          <w:rFonts w:ascii="Arial" w:hAnsi="Arial" w:cs="Arial"/>
          <w:sz w:val="24"/>
          <w:szCs w:val="24"/>
        </w:rPr>
        <w:t>»</w:t>
      </w:r>
    </w:p>
    <w:p w:rsidR="0041381E" w:rsidRPr="00D97F3A" w:rsidRDefault="0041381E" w:rsidP="0041381E">
      <w:pPr>
        <w:spacing w:line="240" w:lineRule="auto"/>
        <w:ind w:firstLine="708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F64F72">
        <w:rPr>
          <w:rFonts w:ascii="Arial" w:hAnsi="Arial" w:cs="Arial"/>
          <w:bCs/>
          <w:kern w:val="28"/>
          <w:sz w:val="24"/>
          <w:szCs w:val="24"/>
        </w:rPr>
        <w:t xml:space="preserve">Мы, нижеподписавшиеся, Рыжкова Ирина Федоровна – директор МКУК </w:t>
      </w:r>
      <w:proofErr w:type="spellStart"/>
      <w:r w:rsidRPr="00F64F72">
        <w:rPr>
          <w:rFonts w:ascii="Arial" w:hAnsi="Arial" w:cs="Arial"/>
          <w:bCs/>
          <w:kern w:val="28"/>
          <w:sz w:val="24"/>
          <w:szCs w:val="24"/>
        </w:rPr>
        <w:t>Перлёвский</w:t>
      </w:r>
      <w:proofErr w:type="spellEnd"/>
      <w:r w:rsidRPr="00F64F72">
        <w:rPr>
          <w:rFonts w:ascii="Arial" w:hAnsi="Arial" w:cs="Arial"/>
          <w:bCs/>
          <w:kern w:val="28"/>
          <w:sz w:val="24"/>
          <w:szCs w:val="24"/>
        </w:rPr>
        <w:t xml:space="preserve"> сельский Дом</w:t>
      </w:r>
      <w:r w:rsidRPr="00D97F3A">
        <w:rPr>
          <w:rFonts w:ascii="Arial" w:hAnsi="Arial" w:cs="Arial"/>
          <w:bCs/>
          <w:kern w:val="28"/>
          <w:sz w:val="24"/>
          <w:szCs w:val="24"/>
        </w:rPr>
        <w:t xml:space="preserve"> культуры 1976 года рождения, зарегистрированной по адресу: с. </w:t>
      </w:r>
      <w:proofErr w:type="spellStart"/>
      <w:r w:rsidRPr="00D97F3A">
        <w:rPr>
          <w:rFonts w:ascii="Arial" w:hAnsi="Arial" w:cs="Arial"/>
          <w:bCs/>
          <w:kern w:val="28"/>
          <w:sz w:val="24"/>
          <w:szCs w:val="24"/>
        </w:rPr>
        <w:t>Перлёвка</w:t>
      </w:r>
      <w:proofErr w:type="spellEnd"/>
      <w:r w:rsidRPr="00D97F3A">
        <w:rPr>
          <w:rFonts w:ascii="Arial" w:hAnsi="Arial" w:cs="Arial"/>
          <w:bCs/>
          <w:kern w:val="28"/>
          <w:sz w:val="24"/>
          <w:szCs w:val="24"/>
        </w:rPr>
        <w:t>, улица Транспортная, дом № 13;</w:t>
      </w:r>
    </w:p>
    <w:p w:rsidR="0041381E" w:rsidRPr="00D97F3A" w:rsidRDefault="0041381E" w:rsidP="004138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7F3A">
        <w:rPr>
          <w:rFonts w:ascii="Arial" w:hAnsi="Arial" w:cs="Arial"/>
          <w:sz w:val="24"/>
          <w:szCs w:val="24"/>
        </w:rPr>
        <w:t>Недомолкина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Светлана Петровна - инспектор администрации </w:t>
      </w:r>
      <w:proofErr w:type="spellStart"/>
      <w:r w:rsidRPr="00D97F3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сельского поселения, 1970 года рождения, зарегистрированная по адресу: с. </w:t>
      </w:r>
      <w:proofErr w:type="spellStart"/>
      <w:r w:rsidRPr="00D97F3A">
        <w:rPr>
          <w:rFonts w:ascii="Arial" w:hAnsi="Arial" w:cs="Arial"/>
          <w:sz w:val="24"/>
          <w:szCs w:val="24"/>
        </w:rPr>
        <w:t>Перлёвка</w:t>
      </w:r>
      <w:proofErr w:type="spellEnd"/>
      <w:r w:rsidRPr="00D97F3A">
        <w:rPr>
          <w:rFonts w:ascii="Arial" w:hAnsi="Arial" w:cs="Arial"/>
          <w:sz w:val="24"/>
          <w:szCs w:val="24"/>
        </w:rPr>
        <w:t>, переулок Полевой, дом № 8;</w:t>
      </w:r>
    </w:p>
    <w:p w:rsidR="0041381E" w:rsidRPr="00D97F3A" w:rsidRDefault="0041381E" w:rsidP="004138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97F3A">
        <w:rPr>
          <w:rFonts w:ascii="Arial" w:hAnsi="Arial" w:cs="Arial"/>
          <w:sz w:val="24"/>
          <w:szCs w:val="24"/>
        </w:rPr>
        <w:t>Ракшин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Владимир Викторович – ведущий специалист администрации </w:t>
      </w:r>
      <w:proofErr w:type="spellStart"/>
      <w:r w:rsidRPr="00D97F3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сельского поселения, 1971 года рождения, зарегистрированный по адресу: с. </w:t>
      </w:r>
      <w:proofErr w:type="spellStart"/>
      <w:r w:rsidRPr="00D97F3A">
        <w:rPr>
          <w:rFonts w:ascii="Arial" w:hAnsi="Arial" w:cs="Arial"/>
          <w:sz w:val="24"/>
          <w:szCs w:val="24"/>
        </w:rPr>
        <w:t>Перлёвка</w:t>
      </w:r>
      <w:proofErr w:type="spellEnd"/>
      <w:r w:rsidRPr="00D97F3A">
        <w:rPr>
          <w:rFonts w:ascii="Arial" w:hAnsi="Arial" w:cs="Arial"/>
          <w:sz w:val="24"/>
          <w:szCs w:val="24"/>
        </w:rPr>
        <w:t>, улица Береговая, дом № 9</w:t>
      </w:r>
    </w:p>
    <w:p w:rsidR="0041381E" w:rsidRPr="00D97F3A" w:rsidRDefault="0041381E" w:rsidP="0041381E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 xml:space="preserve">составили настоящий акт о том, что на стендах в зданиях: </w:t>
      </w:r>
      <w:proofErr w:type="spellStart"/>
      <w:r w:rsidRPr="00D97F3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сельского Дома культуры по адресу: с. </w:t>
      </w:r>
      <w:proofErr w:type="spellStart"/>
      <w:r w:rsidRPr="00D97F3A">
        <w:rPr>
          <w:rFonts w:ascii="Arial" w:hAnsi="Arial" w:cs="Arial"/>
          <w:sz w:val="24"/>
          <w:szCs w:val="24"/>
        </w:rPr>
        <w:t>Перлёвка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, улица Транспортная, дом № 11; администрации </w:t>
      </w:r>
      <w:proofErr w:type="spellStart"/>
      <w:r w:rsidRPr="00D97F3A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сельского поселения по адресу: с. </w:t>
      </w:r>
      <w:proofErr w:type="spellStart"/>
      <w:r w:rsidRPr="00D97F3A">
        <w:rPr>
          <w:rFonts w:ascii="Arial" w:hAnsi="Arial" w:cs="Arial"/>
          <w:sz w:val="24"/>
          <w:szCs w:val="24"/>
        </w:rPr>
        <w:t>Перлёвка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, улица </w:t>
      </w:r>
      <w:proofErr w:type="gramStart"/>
      <w:r w:rsidRPr="00D97F3A">
        <w:rPr>
          <w:rFonts w:ascii="Arial" w:hAnsi="Arial" w:cs="Arial"/>
          <w:sz w:val="24"/>
          <w:szCs w:val="24"/>
        </w:rPr>
        <w:t>Центральная</w:t>
      </w:r>
      <w:proofErr w:type="gramEnd"/>
      <w:r w:rsidRPr="00D97F3A">
        <w:rPr>
          <w:rFonts w:ascii="Arial" w:hAnsi="Arial" w:cs="Arial"/>
          <w:sz w:val="24"/>
          <w:szCs w:val="24"/>
        </w:rPr>
        <w:t>, дом №54; разместили вышеуказанное постановление.</w:t>
      </w:r>
    </w:p>
    <w:p w:rsidR="0041381E" w:rsidRPr="00D97F3A" w:rsidRDefault="0041381E" w:rsidP="0041381E">
      <w:pPr>
        <w:tabs>
          <w:tab w:val="left" w:pos="321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>Настоящий акт составлен в одном экземпляре и хранится вместе с первым экземпляром обнародованного правого акта.</w:t>
      </w:r>
    </w:p>
    <w:p w:rsidR="0041381E" w:rsidRPr="00D97F3A" w:rsidRDefault="0041381E" w:rsidP="0041381E">
      <w:pPr>
        <w:spacing w:line="240" w:lineRule="auto"/>
        <w:rPr>
          <w:rFonts w:ascii="Arial" w:hAnsi="Arial" w:cs="Arial"/>
          <w:sz w:val="24"/>
          <w:szCs w:val="24"/>
        </w:rPr>
      </w:pPr>
    </w:p>
    <w:p w:rsidR="0041381E" w:rsidRPr="00D97F3A" w:rsidRDefault="0041381E" w:rsidP="0041381E">
      <w:pPr>
        <w:ind w:firstLine="709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>Подписи:</w:t>
      </w:r>
    </w:p>
    <w:p w:rsidR="0041381E" w:rsidRPr="00D97F3A" w:rsidRDefault="0041381E" w:rsidP="0041381E">
      <w:pPr>
        <w:ind w:firstLine="4111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>_______________ Рыжкова И. Ф.</w:t>
      </w:r>
    </w:p>
    <w:p w:rsidR="0041381E" w:rsidRPr="00D97F3A" w:rsidRDefault="0041381E" w:rsidP="0041381E">
      <w:pPr>
        <w:ind w:firstLine="4111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 xml:space="preserve"> _______________ </w:t>
      </w:r>
      <w:proofErr w:type="spellStart"/>
      <w:r w:rsidRPr="00D97F3A">
        <w:rPr>
          <w:rFonts w:ascii="Arial" w:hAnsi="Arial" w:cs="Arial"/>
          <w:sz w:val="24"/>
          <w:szCs w:val="24"/>
        </w:rPr>
        <w:t>Недомолкина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С.П.</w:t>
      </w:r>
    </w:p>
    <w:p w:rsidR="0041381E" w:rsidRPr="006B052A" w:rsidRDefault="0041381E" w:rsidP="0041381E">
      <w:pPr>
        <w:ind w:firstLine="4111"/>
        <w:rPr>
          <w:rFonts w:ascii="Arial" w:hAnsi="Arial" w:cs="Arial"/>
          <w:sz w:val="24"/>
          <w:szCs w:val="24"/>
        </w:rPr>
      </w:pPr>
      <w:r w:rsidRPr="00D97F3A">
        <w:rPr>
          <w:rFonts w:ascii="Arial" w:hAnsi="Arial" w:cs="Arial"/>
          <w:sz w:val="24"/>
          <w:szCs w:val="24"/>
        </w:rPr>
        <w:t xml:space="preserve"> _______________ </w:t>
      </w:r>
      <w:proofErr w:type="spellStart"/>
      <w:r w:rsidRPr="00D97F3A">
        <w:rPr>
          <w:rFonts w:ascii="Arial" w:hAnsi="Arial" w:cs="Arial"/>
          <w:sz w:val="24"/>
          <w:szCs w:val="24"/>
        </w:rPr>
        <w:t>Ракшин</w:t>
      </w:r>
      <w:proofErr w:type="spellEnd"/>
      <w:r w:rsidRPr="00D97F3A">
        <w:rPr>
          <w:rFonts w:ascii="Arial" w:hAnsi="Arial" w:cs="Arial"/>
          <w:sz w:val="24"/>
          <w:szCs w:val="24"/>
        </w:rPr>
        <w:t xml:space="preserve"> В.В.</w:t>
      </w:r>
    </w:p>
    <w:p w:rsidR="0041381E" w:rsidRDefault="0041381E" w:rsidP="0041381E">
      <w:pPr>
        <w:rPr>
          <w:rFonts w:ascii="Arial" w:hAnsi="Arial" w:cs="Arial"/>
          <w:sz w:val="24"/>
          <w:szCs w:val="24"/>
        </w:rPr>
      </w:pPr>
    </w:p>
    <w:p w:rsidR="00AE2DEF" w:rsidRDefault="00AE2DEF" w:rsidP="00AE2DEF">
      <w:pPr>
        <w:rPr>
          <w:rFonts w:ascii="Arial" w:hAnsi="Arial" w:cs="Arial"/>
          <w:sz w:val="24"/>
          <w:szCs w:val="24"/>
        </w:rPr>
      </w:pPr>
    </w:p>
    <w:sectPr w:rsidR="00AE2DEF" w:rsidSect="00AE2DE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72DD"/>
    <w:rsid w:val="00003B3F"/>
    <w:rsid w:val="00014C9B"/>
    <w:rsid w:val="00075ECF"/>
    <w:rsid w:val="000A4B30"/>
    <w:rsid w:val="000E6521"/>
    <w:rsid w:val="000F1EE7"/>
    <w:rsid w:val="001367FF"/>
    <w:rsid w:val="00142701"/>
    <w:rsid w:val="00163005"/>
    <w:rsid w:val="001D026B"/>
    <w:rsid w:val="002210E2"/>
    <w:rsid w:val="002733CE"/>
    <w:rsid w:val="002C3E9E"/>
    <w:rsid w:val="00397DCE"/>
    <w:rsid w:val="003A5144"/>
    <w:rsid w:val="003D573D"/>
    <w:rsid w:val="0041381E"/>
    <w:rsid w:val="00415236"/>
    <w:rsid w:val="00476753"/>
    <w:rsid w:val="004A5028"/>
    <w:rsid w:val="004C10E0"/>
    <w:rsid w:val="004F0CB7"/>
    <w:rsid w:val="00516326"/>
    <w:rsid w:val="00570515"/>
    <w:rsid w:val="00592BFA"/>
    <w:rsid w:val="005A11EF"/>
    <w:rsid w:val="006221B3"/>
    <w:rsid w:val="0065533B"/>
    <w:rsid w:val="006B6777"/>
    <w:rsid w:val="006B7F05"/>
    <w:rsid w:val="006C5EAD"/>
    <w:rsid w:val="00736F10"/>
    <w:rsid w:val="007810B0"/>
    <w:rsid w:val="007862E7"/>
    <w:rsid w:val="007F3A33"/>
    <w:rsid w:val="00806117"/>
    <w:rsid w:val="0080623E"/>
    <w:rsid w:val="0082200F"/>
    <w:rsid w:val="00873C37"/>
    <w:rsid w:val="00883E00"/>
    <w:rsid w:val="008B3B99"/>
    <w:rsid w:val="008F6D24"/>
    <w:rsid w:val="00A55376"/>
    <w:rsid w:val="00A81706"/>
    <w:rsid w:val="00AE2DEF"/>
    <w:rsid w:val="00B276C9"/>
    <w:rsid w:val="00B7719E"/>
    <w:rsid w:val="00B814E8"/>
    <w:rsid w:val="00BD4515"/>
    <w:rsid w:val="00C472DD"/>
    <w:rsid w:val="00C92C68"/>
    <w:rsid w:val="00CC2632"/>
    <w:rsid w:val="00D52E9F"/>
    <w:rsid w:val="00D57AE8"/>
    <w:rsid w:val="00DA0BA4"/>
    <w:rsid w:val="00DB4877"/>
    <w:rsid w:val="00DE40B6"/>
    <w:rsid w:val="00DF37A3"/>
    <w:rsid w:val="00ED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736F10"/>
  </w:style>
  <w:style w:type="paragraph" w:customStyle="1" w:styleId="11">
    <w:name w:val="Верхний колонтитул1"/>
    <w:basedOn w:val="a"/>
    <w:rsid w:val="0073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33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locked/>
    <w:rsid w:val="00142701"/>
    <w:rPr>
      <w:rFonts w:ascii="Times New Roman" w:hAnsi="Times New Roman" w:cs="Times New Roman"/>
    </w:rPr>
  </w:style>
  <w:style w:type="paragraph" w:styleId="a7">
    <w:name w:val="No Spacing"/>
    <w:link w:val="a6"/>
    <w:qFormat/>
    <w:rsid w:val="001427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Title">
    <w:name w:val="Title!Название НПА"/>
    <w:basedOn w:val="a"/>
    <w:rsid w:val="0014270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uiPriority w:val="39"/>
    <w:rsid w:val="00415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7365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2024-09-25T05:26:00Z</cp:lastPrinted>
  <dcterms:created xsi:type="dcterms:W3CDTF">2023-10-04T11:20:00Z</dcterms:created>
  <dcterms:modified xsi:type="dcterms:W3CDTF">2024-09-25T05:30:00Z</dcterms:modified>
</cp:coreProperties>
</file>