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DC" w:rsidRPr="00DF0BB4" w:rsidRDefault="00A938DC" w:rsidP="00A938DC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DC" w:rsidRPr="00E54695" w:rsidRDefault="00A938DC" w:rsidP="00A938DC">
      <w:pPr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54695">
        <w:rPr>
          <w:rFonts w:ascii="Arial" w:hAnsi="Arial" w:cs="Arial"/>
          <w:b/>
          <w:spacing w:val="7"/>
          <w:sz w:val="28"/>
          <w:szCs w:val="28"/>
          <w:lang w:val="ru-RU"/>
        </w:rPr>
        <w:t>АДМИНИСТРАЦИЯ</w:t>
      </w:r>
    </w:p>
    <w:p w:rsidR="00A938DC" w:rsidRPr="00E54695" w:rsidRDefault="00A938DC" w:rsidP="00A938DC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54695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A938DC" w:rsidRPr="00E54695" w:rsidRDefault="00A938DC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54695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54695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A938DC" w:rsidRPr="00A938DC" w:rsidRDefault="00A938DC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E54695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A938DC" w:rsidRPr="00E71BAE" w:rsidRDefault="00A938DC" w:rsidP="00A938DC">
      <w:pPr>
        <w:rPr>
          <w:rFonts w:ascii="Arial" w:eastAsia="Calibri" w:hAnsi="Arial" w:cs="Arial"/>
          <w:sz w:val="18"/>
          <w:szCs w:val="18"/>
          <w:lang w:val="ru-RU" w:eastAsia="en-US"/>
        </w:rPr>
      </w:pPr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Семилукский район, с. </w:t>
      </w:r>
      <w:proofErr w:type="spellStart"/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A938DC" w:rsidRPr="00E71BAE" w:rsidRDefault="00A938DC" w:rsidP="00A938DC">
      <w:pPr>
        <w:rPr>
          <w:rFonts w:ascii="Arial" w:hAnsi="Arial" w:cs="Arial"/>
          <w:b/>
          <w:u w:val="single"/>
          <w:lang w:val="ru-RU" w:eastAsia="en-US"/>
        </w:rPr>
      </w:pPr>
    </w:p>
    <w:p w:rsidR="00A938DC" w:rsidRPr="00A938DC" w:rsidRDefault="00A938DC" w:rsidP="00A938DC">
      <w:pPr>
        <w:tabs>
          <w:tab w:val="left" w:pos="426"/>
        </w:tabs>
        <w:jc w:val="center"/>
        <w:rPr>
          <w:rFonts w:cs="Arial"/>
          <w:lang w:val="ru-RU"/>
        </w:rPr>
      </w:pPr>
    </w:p>
    <w:p w:rsidR="00A938DC" w:rsidRPr="00E71BAE" w:rsidRDefault="00A938DC" w:rsidP="00A938DC">
      <w:pPr>
        <w:suppressAutoHyphens/>
        <w:autoSpaceDN w:val="0"/>
        <w:jc w:val="center"/>
        <w:rPr>
          <w:rFonts w:ascii="Arial" w:hAnsi="Arial" w:cs="Arial"/>
          <w:kern w:val="3"/>
          <w:sz w:val="28"/>
          <w:szCs w:val="28"/>
          <w:lang w:val="ru-RU" w:eastAsia="en-US"/>
        </w:rPr>
      </w:pPr>
      <w:r w:rsidRPr="00E71BAE">
        <w:rPr>
          <w:rFonts w:ascii="Arial" w:hAnsi="Arial" w:cs="Arial"/>
          <w:kern w:val="3"/>
          <w:sz w:val="28"/>
          <w:szCs w:val="28"/>
          <w:lang w:val="ru-RU" w:eastAsia="en-US"/>
        </w:rPr>
        <w:t>ПОСТАНОВЛЕНИЕ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4D023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4D023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1C37AB" w:rsidRPr="004D023E">
        <w:rPr>
          <w:rFonts w:ascii="Arial" w:hAnsi="Arial" w:cs="Arial"/>
          <w:kern w:val="3"/>
          <w:sz w:val="24"/>
          <w:szCs w:val="24"/>
          <w:lang w:val="ru-RU" w:eastAsia="en-US"/>
        </w:rPr>
        <w:t>03</w:t>
      </w:r>
      <w:r w:rsidRPr="004D023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1C37AB" w:rsidRPr="004D023E">
        <w:rPr>
          <w:rFonts w:ascii="Arial" w:hAnsi="Arial" w:cs="Arial"/>
          <w:kern w:val="3"/>
          <w:sz w:val="24"/>
          <w:szCs w:val="24"/>
          <w:lang w:val="ru-RU" w:eastAsia="en-US"/>
        </w:rPr>
        <w:t>6</w:t>
      </w:r>
      <w:r w:rsidRPr="004D023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1C37AB" w:rsidRPr="004D023E">
        <w:rPr>
          <w:rFonts w:ascii="Arial" w:hAnsi="Arial" w:cs="Arial"/>
          <w:kern w:val="3"/>
          <w:sz w:val="24"/>
          <w:szCs w:val="24"/>
          <w:lang w:val="ru-RU" w:eastAsia="en-US"/>
        </w:rPr>
        <w:t>52</w:t>
      </w:r>
    </w:p>
    <w:p w:rsidR="00A938DC" w:rsidRPr="004D023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4D023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с. </w:t>
      </w:r>
      <w:proofErr w:type="spellStart"/>
      <w:r w:rsidRPr="004D023E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p w:rsidR="00DF6EE1" w:rsidRPr="004D023E" w:rsidRDefault="00D57FDF" w:rsidP="00C11EB4">
      <w:pPr>
        <w:pStyle w:val="a3"/>
        <w:spacing w:beforeAutospacing="0" w:afterAutospacing="0"/>
        <w:ind w:right="3504"/>
        <w:jc w:val="both"/>
        <w:rPr>
          <w:rFonts w:ascii="Arial" w:hAnsi="Arial" w:cs="Arial"/>
          <w:lang w:val="ru-RU"/>
        </w:rPr>
      </w:pPr>
      <w:r w:rsidRPr="004D023E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A938DC" w:rsidRPr="004D023E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4D023E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4D023E">
        <w:rPr>
          <w:rFonts w:ascii="Arial" w:hAnsi="Arial" w:cs="Arial"/>
          <w:bCs/>
          <w:color w:val="000000"/>
          <w:lang w:val="ru-RU"/>
        </w:rPr>
        <w:t xml:space="preserve"> поселения от </w:t>
      </w:r>
      <w:r w:rsidR="00A938DC" w:rsidRPr="004D023E">
        <w:rPr>
          <w:rFonts w:ascii="Arial" w:hAnsi="Arial" w:cs="Arial"/>
          <w:bCs/>
          <w:color w:val="000000"/>
          <w:lang w:val="ru-RU"/>
        </w:rPr>
        <w:t xml:space="preserve">22.12.2023г. </w:t>
      </w:r>
      <w:r w:rsidRPr="004D023E">
        <w:rPr>
          <w:rFonts w:ascii="Arial" w:hAnsi="Arial" w:cs="Arial"/>
          <w:bCs/>
          <w:color w:val="000000"/>
          <w:lang w:val="ru-RU"/>
        </w:rPr>
        <w:t xml:space="preserve">№ </w:t>
      </w:r>
      <w:r w:rsidR="00A938DC" w:rsidRPr="004D023E">
        <w:rPr>
          <w:rFonts w:ascii="Arial" w:hAnsi="Arial" w:cs="Arial"/>
          <w:bCs/>
          <w:color w:val="000000"/>
          <w:lang w:val="ru-RU"/>
        </w:rPr>
        <w:t>88</w:t>
      </w:r>
      <w:r w:rsidRPr="004D023E">
        <w:rPr>
          <w:rFonts w:ascii="Arial" w:hAnsi="Arial" w:cs="Arial"/>
          <w:bCs/>
          <w:color w:val="000000"/>
          <w:lang w:val="ru-RU"/>
        </w:rPr>
        <w:t xml:space="preserve">«Об утверждении Регламента реализации полномочий администратора </w:t>
      </w:r>
      <w:bookmarkStart w:id="0" w:name="_GoBack"/>
      <w:r w:rsidR="00C11EB4" w:rsidRPr="004D023E">
        <w:rPr>
          <w:rFonts w:ascii="Arial" w:hAnsi="Arial" w:cs="Arial"/>
          <w:bCs/>
          <w:color w:val="000000"/>
          <w:lang w:val="ru-RU"/>
        </w:rPr>
        <w:t>д</w:t>
      </w:r>
      <w:r w:rsidRPr="004D023E">
        <w:rPr>
          <w:rFonts w:ascii="Arial" w:hAnsi="Arial" w:cs="Arial"/>
          <w:bCs/>
          <w:color w:val="000000"/>
          <w:lang w:val="ru-RU"/>
        </w:rPr>
        <w:t xml:space="preserve">оходов бюджета по взысканию </w:t>
      </w:r>
      <w:bookmarkEnd w:id="0"/>
      <w:r w:rsidRPr="004D023E">
        <w:rPr>
          <w:rFonts w:ascii="Arial" w:hAnsi="Arial" w:cs="Arial"/>
          <w:bCs/>
          <w:color w:val="000000"/>
          <w:lang w:val="ru-RU"/>
        </w:rPr>
        <w:t>дебиторской задолженности по платежам в бюджет, пеням и штрафам по ним»</w:t>
      </w:r>
    </w:p>
    <w:p w:rsidR="00DF6EE1" w:rsidRPr="004D023E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D023E">
        <w:rPr>
          <w:rFonts w:ascii="Arial" w:hAnsi="Arial" w:cs="Arial"/>
          <w:color w:val="000000"/>
        </w:rPr>
        <w:t> 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На основании статьи 160.1 Бюджетного кодекса Российской Федерации, приказа Министерства финансов Российской Федерации от </w:t>
      </w:r>
      <w:r w:rsidRPr="001C37AB">
        <w:rPr>
          <w:rFonts w:ascii="Arial" w:eastAsia="Segoe UI" w:hAnsi="Arial" w:cs="Arial"/>
          <w:color w:val="000000"/>
          <w:sz w:val="24"/>
          <w:szCs w:val="24"/>
          <w:lang w:val="ru-RU"/>
        </w:rPr>
        <w:t>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, администрация </w:t>
      </w:r>
      <w:proofErr w:type="spellStart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Перлёвского</w:t>
      </w:r>
      <w:proofErr w:type="spellEnd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сельского поселения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Семилукского муниципального района Воронежской области ПОСТАНОВЛЯЕТ:</w:t>
      </w:r>
    </w:p>
    <w:p w:rsidR="00DF6EE1" w:rsidRPr="004D023E" w:rsidRDefault="00D57FDF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D023E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="00A938DC" w:rsidRPr="004D023E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4D023E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4D023E">
        <w:rPr>
          <w:rFonts w:ascii="Arial" w:hAnsi="Arial" w:cs="Arial"/>
          <w:color w:val="000000"/>
          <w:lang w:val="ru-RU"/>
        </w:rPr>
        <w:t xml:space="preserve"> поселения от 22.12.2023г. № 88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изменения и дополнения: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4D023E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1.1. 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В преамбуле постановления слова «от 18 ноября 2022 года № 172н» заменить словами «от 26 сентября 2024 года № 139н»;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1.2. Раздел 1 приложения к постановлению дополнить пунктом 1.5. следующего содержания: 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«1.5.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Установление, изменение или признание утратившим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Федерации.».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1.3.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Абзац 3 подпункта 1 раздела 2 приложения к постановлению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изложить в новой редакции: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«-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погашение (квитирование) начислений соответствующими платежами, являющимися источниками формирования доходов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Бюджета поселения,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proofErr w:type="gramStart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в</w:t>
      </w:r>
      <w:proofErr w:type="gramEnd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lastRenderedPageBreak/>
        <w:t>Государственной информационной системе о государственных и муниципальных платежах, предусмотренной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hyperlink r:id="rId7" w:history="1">
        <w:r w:rsidRPr="004D023E">
          <w:rPr>
            <w:rFonts w:ascii="Arial" w:eastAsia="SimSun" w:hAnsi="Arial" w:cs="Arial"/>
            <w:color w:val="000000"/>
            <w:sz w:val="24"/>
            <w:szCs w:val="24"/>
            <w:lang w:val="ru-RU"/>
          </w:rPr>
          <w:t>статьей 21.3</w:t>
        </w:r>
      </w:hyperlink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Федерального закона от 27 июля 2010 г.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№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210-ФЗ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«Об организации предоставления государственных и муниципальных услуг»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(далее - ГИС ГМП), за исключением платежей, являющихся источниками формирования доходов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Бюджета поселения, информация, необходимая для уплаты которых, включая подлежащую уплате сумму, не размещается в ГИС ГМП,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hyperlink r:id="rId8" w:history="1">
        <w:r w:rsidRPr="004D023E">
          <w:rPr>
            <w:rFonts w:ascii="Arial" w:eastAsia="SimSun" w:hAnsi="Arial" w:cs="Arial"/>
            <w:color w:val="000000"/>
            <w:sz w:val="24"/>
            <w:szCs w:val="24"/>
            <w:lang w:val="ru-RU"/>
          </w:rPr>
          <w:t>перечень</w:t>
        </w:r>
      </w:hyperlink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которых утверждён приказом Министерства финансов Российской Федерации</w:t>
      </w:r>
      <w:proofErr w:type="gramEnd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от 25 декабря 2019 г.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№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250н</w:t>
      </w: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proofErr w:type="gramStart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;»</w:t>
      </w:r>
      <w:proofErr w:type="gramEnd"/>
      <w:r w:rsidRPr="001C37AB">
        <w:rPr>
          <w:rFonts w:ascii="Arial" w:eastAsia="SimSun" w:hAnsi="Arial" w:cs="Arial"/>
          <w:color w:val="000000"/>
          <w:sz w:val="24"/>
          <w:szCs w:val="24"/>
          <w:lang w:val="ru-RU"/>
        </w:rPr>
        <w:t>.</w:t>
      </w:r>
    </w:p>
    <w:p w:rsidR="001C37AB" w:rsidRPr="001C37AB" w:rsidRDefault="001C37AB" w:rsidP="001C37AB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1C37AB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DF6EE1" w:rsidRPr="004D023E" w:rsidRDefault="00D57FDF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4D023E">
        <w:rPr>
          <w:rFonts w:ascii="Arial" w:hAnsi="Arial" w:cs="Arial"/>
          <w:color w:val="000000"/>
          <w:lang w:val="ru-RU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A938DC" w:rsidRPr="004D023E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4D023E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4D023E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4D023E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4D023E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="00A938DC" w:rsidRPr="004D023E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="00A938DC" w:rsidRPr="004D023E">
        <w:rPr>
          <w:rFonts w:ascii="Arial" w:hAnsi="Arial" w:cs="Arial"/>
          <w:color w:val="000000"/>
          <w:lang w:val="ru-RU"/>
        </w:rPr>
        <w:t xml:space="preserve"> </w:t>
      </w:r>
      <w:r w:rsidRPr="004D023E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:rsidR="00DF6EE1" w:rsidRPr="004D023E" w:rsidRDefault="00D57FDF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4D023E">
        <w:rPr>
          <w:rFonts w:ascii="Arial" w:hAnsi="Arial" w:cs="Arial"/>
          <w:color w:val="000000"/>
          <w:shd w:val="clear" w:color="auto" w:fill="FFFFFF"/>
          <w:lang w:val="ru-RU"/>
        </w:rPr>
        <w:t>3. Настоящее постановление вступает</w:t>
      </w:r>
      <w:r w:rsidR="00E54695">
        <w:rPr>
          <w:rFonts w:ascii="Arial" w:hAnsi="Arial" w:cs="Arial"/>
          <w:color w:val="000000"/>
          <w:shd w:val="clear" w:color="auto" w:fill="FFFFFF"/>
          <w:lang w:val="ru-RU"/>
        </w:rPr>
        <w:t xml:space="preserve"> в силу с момента официального </w:t>
      </w:r>
      <w:r w:rsidRPr="004D023E">
        <w:rPr>
          <w:rFonts w:ascii="Arial" w:hAnsi="Arial" w:cs="Arial"/>
          <w:color w:val="000000"/>
          <w:lang w:val="ru-RU"/>
        </w:rPr>
        <w:t xml:space="preserve">опубликования. </w:t>
      </w:r>
    </w:p>
    <w:p w:rsidR="00DF6EE1" w:rsidRPr="004D023E" w:rsidRDefault="00D57FDF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4D023E">
        <w:rPr>
          <w:rFonts w:ascii="Arial" w:hAnsi="Arial" w:cs="Arial"/>
          <w:color w:val="000000"/>
          <w:lang w:val="ru-RU"/>
        </w:rPr>
        <w:t xml:space="preserve">4. Контроль за исполнением настоящего постановления </w:t>
      </w:r>
      <w:r w:rsidR="00A938DC" w:rsidRPr="004D023E">
        <w:rPr>
          <w:rFonts w:ascii="Arial" w:hAnsi="Arial" w:cs="Arial"/>
          <w:color w:val="000000"/>
          <w:lang w:val="ru-RU"/>
        </w:rPr>
        <w:t>оставляю за собой</w:t>
      </w:r>
      <w:r w:rsidRPr="004D023E">
        <w:rPr>
          <w:rFonts w:ascii="Arial" w:hAnsi="Arial" w:cs="Arial"/>
          <w:color w:val="000000"/>
          <w:lang w:val="ru-RU"/>
        </w:rPr>
        <w:t>.</w:t>
      </w:r>
    </w:p>
    <w:p w:rsidR="00DF6EE1" w:rsidRPr="004D023E" w:rsidRDefault="00DF6EE1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DF6EE1" w:rsidRPr="004D023E" w:rsidRDefault="00DF6EE1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C90AF3" w:rsidRPr="004D023E" w:rsidTr="006113FF">
        <w:tc>
          <w:tcPr>
            <w:tcW w:w="4503" w:type="dxa"/>
          </w:tcPr>
          <w:p w:rsidR="00C90AF3" w:rsidRPr="004D023E" w:rsidRDefault="001C37AB" w:rsidP="006113F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023E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  <w:r w:rsidR="00C90AF3" w:rsidRPr="004D023E">
              <w:rPr>
                <w:rFonts w:ascii="Arial" w:hAnsi="Arial" w:cs="Arial"/>
                <w:sz w:val="24"/>
                <w:szCs w:val="24"/>
                <w:lang w:val="ru-RU"/>
              </w:rPr>
              <w:t>лав</w:t>
            </w:r>
            <w:r w:rsidRPr="004D023E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C90AF3" w:rsidRPr="004D023E">
              <w:rPr>
                <w:rFonts w:ascii="Arial" w:hAnsi="Arial" w:cs="Arial"/>
                <w:sz w:val="24"/>
                <w:szCs w:val="24"/>
                <w:lang w:val="ru-RU"/>
              </w:rPr>
              <w:t xml:space="preserve"> администрации</w:t>
            </w:r>
          </w:p>
          <w:p w:rsidR="00C90AF3" w:rsidRPr="004D023E" w:rsidRDefault="00C90AF3" w:rsidP="001C37A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D023E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4D023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877" w:type="dxa"/>
          </w:tcPr>
          <w:p w:rsidR="00C90AF3" w:rsidRPr="004D023E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C90AF3" w:rsidRPr="004D023E" w:rsidRDefault="00C90AF3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0AF3" w:rsidRPr="004D023E" w:rsidRDefault="001C37AB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023E">
              <w:rPr>
                <w:rFonts w:ascii="Arial" w:hAnsi="Arial" w:cs="Arial"/>
                <w:sz w:val="24"/>
                <w:szCs w:val="24"/>
                <w:lang w:val="ru-RU"/>
              </w:rPr>
              <w:t>Д. А. Проскуряков</w:t>
            </w:r>
          </w:p>
          <w:p w:rsidR="00C90AF3" w:rsidRPr="004D023E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EE1" w:rsidRPr="00C11EB4" w:rsidRDefault="00DF6EE1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DF6EE1" w:rsidRPr="00C11EB4" w:rsidSect="00E71BA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F32E55"/>
    <w:rsid w:val="001B759E"/>
    <w:rsid w:val="001C37AB"/>
    <w:rsid w:val="003146B8"/>
    <w:rsid w:val="003E398E"/>
    <w:rsid w:val="004B5E71"/>
    <w:rsid w:val="004D023E"/>
    <w:rsid w:val="00681B63"/>
    <w:rsid w:val="00A277FF"/>
    <w:rsid w:val="00A938DC"/>
    <w:rsid w:val="00C014C8"/>
    <w:rsid w:val="00C11EB4"/>
    <w:rsid w:val="00C90AF3"/>
    <w:rsid w:val="00D57FDF"/>
    <w:rsid w:val="00DF6EE1"/>
    <w:rsid w:val="00E54695"/>
    <w:rsid w:val="00E71BAE"/>
    <w:rsid w:val="13DB1C26"/>
    <w:rsid w:val="19F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C3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327&amp;dst=100009&amp;field=134&amp;date=27.03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96&amp;dst=126&amp;field=134&amp;date=27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2128C-E682-431A-833C-AFD8EF7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19</cp:revision>
  <cp:lastPrinted>2025-05-30T07:11:00Z</cp:lastPrinted>
  <dcterms:created xsi:type="dcterms:W3CDTF">2025-04-03T11:57:00Z</dcterms:created>
  <dcterms:modified xsi:type="dcterms:W3CDTF">2025-05-30T07:11:00Z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